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5091" w14:textId="77777777" w:rsidR="00A54DE6" w:rsidRDefault="00A54DE6">
      <w:pPr>
        <w:pStyle w:val="Level1"/>
        <w:tabs>
          <w:tab w:val="clear" w:pos="540"/>
        </w:tabs>
        <w:suppressAutoHyphens/>
        <w:spacing w:before="120" w:after="120" w:line="240" w:lineRule="atLeast"/>
        <w:ind w:left="0" w:firstLine="0"/>
        <w:jc w:val="left"/>
        <w:rPr>
          <w:rFonts w:ascii="Helvetica" w:hAnsi="Helvetica" w:cs="Helvetica"/>
          <w:b/>
          <w:bCs/>
          <w:w w:val="100"/>
          <w:sz w:val="24"/>
          <w:szCs w:val="24"/>
        </w:rPr>
      </w:pPr>
      <w:bookmarkStart w:id="0" w:name="RTF477569646520737065636966"/>
      <w:r>
        <w:rPr>
          <w:rFonts w:ascii="Helvetica" w:hAnsi="Helvetica" w:cs="Helvetica"/>
          <w:b/>
          <w:bCs/>
          <w:w w:val="100"/>
          <w:sz w:val="24"/>
          <w:szCs w:val="24"/>
        </w:rPr>
        <w:t xml:space="preserve">Variable Speed Screw Chiller with </w:t>
      </w:r>
      <w:proofErr w:type="spellStart"/>
      <w:r>
        <w:rPr>
          <w:rFonts w:ascii="Helvetica" w:hAnsi="Helvetica" w:cs="Helvetica"/>
          <w:b/>
          <w:bCs/>
          <w:w w:val="100"/>
          <w:sz w:val="24"/>
          <w:szCs w:val="24"/>
        </w:rPr>
        <w:t>Gr</w:t>
      </w:r>
      <w:bookmarkEnd w:id="0"/>
      <w:r>
        <w:rPr>
          <w:rFonts w:ascii="Helvetica" w:hAnsi="Helvetica" w:cs="Helvetica"/>
          <w:b/>
          <w:bCs/>
          <w:w w:val="100"/>
          <w:sz w:val="24"/>
          <w:szCs w:val="24"/>
        </w:rPr>
        <w:t>eenspeed</w:t>
      </w:r>
      <w:proofErr w:type="spellEnd"/>
      <w:r>
        <w:rPr>
          <w:rFonts w:ascii="Helvetica" w:hAnsi="Helvetica" w:cs="Helvetica"/>
          <w:b/>
          <w:bCs/>
          <w:w w:val="100"/>
          <w:sz w:val="24"/>
          <w:szCs w:val="24"/>
          <w:vertAlign w:val="superscript"/>
        </w:rPr>
        <w:t>®</w:t>
      </w:r>
      <w:r>
        <w:rPr>
          <w:rFonts w:ascii="Helvetica" w:hAnsi="Helvetica" w:cs="Helvetica"/>
          <w:b/>
          <w:bCs/>
          <w:w w:val="100"/>
          <w:sz w:val="24"/>
          <w:szCs w:val="24"/>
        </w:rPr>
        <w:t xml:space="preserve"> Intelligence</w:t>
      </w:r>
    </w:p>
    <w:p w14:paraId="775E8B90" w14:textId="77777777" w:rsidR="00A54DE6" w:rsidRDefault="00A54DE6">
      <w:pPr>
        <w:pStyle w:val="Level1"/>
        <w:pageBreakBefore w:val="0"/>
        <w:tabs>
          <w:tab w:val="clear" w:pos="540"/>
        </w:tabs>
        <w:spacing w:before="120"/>
        <w:ind w:left="0" w:firstLine="0"/>
        <w:jc w:val="left"/>
        <w:rPr>
          <w:b/>
          <w:bCs/>
          <w:w w:val="100"/>
          <w:sz w:val="22"/>
          <w:szCs w:val="22"/>
        </w:rPr>
      </w:pPr>
      <w:r>
        <w:rPr>
          <w:b/>
          <w:bCs/>
          <w:w w:val="100"/>
          <w:sz w:val="22"/>
          <w:szCs w:val="22"/>
        </w:rPr>
        <w:t>HVAC Guide Specifications</w:t>
      </w:r>
    </w:p>
    <w:p w14:paraId="011CF8B2" w14:textId="77777777" w:rsidR="00A54DE6" w:rsidRDefault="00A54DE6">
      <w:pPr>
        <w:pStyle w:val="Body"/>
        <w:pageBreakBefore w:val="0"/>
        <w:tabs>
          <w:tab w:val="left" w:pos="1220"/>
        </w:tabs>
        <w:rPr>
          <w:b/>
          <w:bCs/>
          <w:w w:val="100"/>
        </w:rPr>
      </w:pPr>
      <w:r>
        <w:rPr>
          <w:w w:val="100"/>
        </w:rPr>
        <w:t>Size Range:</w:t>
      </w:r>
      <w:r>
        <w:rPr>
          <w:w w:val="100"/>
        </w:rPr>
        <w:tab/>
      </w:r>
      <w:r>
        <w:rPr>
          <w:b/>
          <w:bCs/>
          <w:w w:val="100"/>
        </w:rPr>
        <w:t>75 to 200 Tons (264 to 703 kW) (Cooling) and 960 to 2900 MBH (Heating)</w:t>
      </w:r>
      <w:r>
        <w:rPr>
          <w:b/>
          <w:bCs/>
          <w:w w:val="100"/>
        </w:rPr>
        <w:br/>
      </w:r>
      <w:r>
        <w:rPr>
          <w:b/>
          <w:bCs/>
          <w:w w:val="100"/>
        </w:rPr>
        <w:tab/>
        <w:t>Nominal</w:t>
      </w:r>
    </w:p>
    <w:p w14:paraId="4F7D6EFF" w14:textId="77777777" w:rsidR="00A54DE6" w:rsidRDefault="00A54DE6">
      <w:pPr>
        <w:pStyle w:val="Body"/>
        <w:pageBreakBefore w:val="0"/>
        <w:rPr>
          <w:w w:val="100"/>
        </w:rPr>
      </w:pPr>
      <w:r>
        <w:rPr>
          <w:w w:val="100"/>
        </w:rPr>
        <w:t>Carrier Model Number: 23XW/XQ</w:t>
      </w:r>
    </w:p>
    <w:p w14:paraId="1A181E88" w14:textId="77777777" w:rsidR="00A54DE6" w:rsidRDefault="00A54DE6" w:rsidP="007A2D3B">
      <w:pPr>
        <w:pStyle w:val="Level1"/>
        <w:pageBreakBefore w:val="0"/>
        <w:numPr>
          <w:ilvl w:val="0"/>
          <w:numId w:val="1"/>
        </w:numPr>
        <w:tabs>
          <w:tab w:val="clear" w:pos="540"/>
        </w:tabs>
        <w:ind w:left="0" w:firstLine="0"/>
        <w:jc w:val="left"/>
        <w:rPr>
          <w:b/>
          <w:bCs/>
          <w:spacing w:val="-2"/>
          <w:w w:val="100"/>
        </w:rPr>
      </w:pPr>
      <w:r>
        <w:rPr>
          <w:b/>
          <w:bCs/>
          <w:spacing w:val="-2"/>
          <w:w w:val="100"/>
        </w:rPr>
        <w:t>General</w:t>
      </w:r>
    </w:p>
    <w:p w14:paraId="2A5809F2" w14:textId="77777777" w:rsidR="00A54DE6" w:rsidRDefault="00A54DE6" w:rsidP="007A2D3B">
      <w:pPr>
        <w:pStyle w:val="Level1"/>
        <w:pageBreakBefore w:val="0"/>
        <w:numPr>
          <w:ilvl w:val="0"/>
          <w:numId w:val="2"/>
        </w:numPr>
        <w:rPr>
          <w:w w:val="100"/>
        </w:rPr>
      </w:pPr>
      <w:r>
        <w:rPr>
          <w:w w:val="100"/>
        </w:rPr>
        <w:t>SYSTEM DESCRIPTION</w:t>
      </w:r>
    </w:p>
    <w:p w14:paraId="0E8247C8" w14:textId="77777777" w:rsidR="00A54DE6" w:rsidRDefault="00A54DE6" w:rsidP="007A2D3B">
      <w:pPr>
        <w:pStyle w:val="Level2"/>
        <w:numPr>
          <w:ilvl w:val="0"/>
          <w:numId w:val="3"/>
        </w:numPr>
        <w:rPr>
          <w:w w:val="100"/>
        </w:rPr>
      </w:pPr>
      <w:r>
        <w:rPr>
          <w:w w:val="100"/>
        </w:rPr>
        <w:t>Microprocessor-controlled liquid chiller shall use a semi-hermetic screw compressor using refrigerant Ultra Low GWP R-1234ze(E) or low GWP R-515B.</w:t>
      </w:r>
    </w:p>
    <w:p w14:paraId="37088658" w14:textId="77777777" w:rsidR="00A54DE6" w:rsidRDefault="00A54DE6" w:rsidP="007A2D3B">
      <w:pPr>
        <w:pStyle w:val="Level2"/>
        <w:numPr>
          <w:ilvl w:val="0"/>
          <w:numId w:val="4"/>
        </w:numPr>
        <w:rPr>
          <w:w w:val="100"/>
        </w:rPr>
      </w:pPr>
      <w:r>
        <w:rPr>
          <w:w w:val="100"/>
        </w:rPr>
        <w:t>If a manufacturer proposes a liquid chiller using R-514A refrigerant, which has a planned phase</w:t>
      </w:r>
      <w:r>
        <w:rPr>
          <w:w w:val="100"/>
        </w:rPr>
        <w:noBreakHyphen/>
        <w:t>out date, then the manufacturer shall include in the chiller price:</w:t>
      </w:r>
    </w:p>
    <w:p w14:paraId="5D16AAC5" w14:textId="77777777" w:rsidR="00A54DE6" w:rsidRDefault="00A54DE6" w:rsidP="00D356FB">
      <w:pPr>
        <w:pStyle w:val="GS4-GuideSpecLevel4"/>
        <w:numPr>
          <w:ilvl w:val="0"/>
          <w:numId w:val="20"/>
        </w:numPr>
        <w:ind w:left="920" w:hanging="380"/>
        <w:rPr>
          <w:w w:val="100"/>
        </w:rPr>
      </w:pPr>
      <w:r>
        <w:rPr>
          <w:w w:val="100"/>
        </w:rPr>
        <w:t>A vapor activated alarm system consisting of all alarms, sensors, safeties, and ventilation equipment as required by ANSI/ASHRAE (American National Standards Institute/American Society of Heating, Refrigerating and Air-Conditioning Engineers) Standard 15 Safety Code for Mechanical Refrigeration (latest edition) with the quotation. System shall be capable of responding to R-514A levels of 10 ppm Allowable Exposure Limit (AEL).</w:t>
      </w:r>
    </w:p>
    <w:p w14:paraId="49A22860" w14:textId="77777777" w:rsidR="00A54DE6" w:rsidRDefault="00A54DE6" w:rsidP="00D356FB">
      <w:pPr>
        <w:pStyle w:val="GS4-GuideSpecLevel4"/>
        <w:numPr>
          <w:ilvl w:val="0"/>
          <w:numId w:val="20"/>
        </w:numPr>
        <w:rPr>
          <w:w w:val="100"/>
        </w:rPr>
      </w:pPr>
      <w:r>
        <w:rPr>
          <w:w w:val="100"/>
        </w:rPr>
        <w:t xml:space="preserve">A free-standing refrigerant storage tank and </w:t>
      </w:r>
      <w:proofErr w:type="spellStart"/>
      <w:r>
        <w:rPr>
          <w:w w:val="100"/>
        </w:rPr>
        <w:t>pumpout</w:t>
      </w:r>
      <w:proofErr w:type="spellEnd"/>
      <w:r>
        <w:rPr>
          <w:w w:val="100"/>
        </w:rPr>
        <w:t xml:space="preserve"> unit shall be provided. The storage vessels shall be designed per ASME (American Society of Mechanical Engineers) Section VIII Division 1 code with 300 </w:t>
      </w:r>
      <w:proofErr w:type="spellStart"/>
      <w:r>
        <w:rPr>
          <w:w w:val="100"/>
        </w:rPr>
        <w:t>psig</w:t>
      </w:r>
      <w:proofErr w:type="spellEnd"/>
      <w:r>
        <w:rPr>
          <w:w w:val="100"/>
        </w:rPr>
        <w:t xml:space="preserve"> (2068 kPa) design pressure. Double relief valves per ANSI/ASHRAE 15, latest edition, shall be provided. The tank shall include a liquid level gauge and pressure gauge. The </w:t>
      </w:r>
      <w:proofErr w:type="spellStart"/>
      <w:r>
        <w:rPr>
          <w:w w:val="100"/>
        </w:rPr>
        <w:t>pumpout</w:t>
      </w:r>
      <w:proofErr w:type="spellEnd"/>
      <w:r>
        <w:rPr>
          <w:w w:val="100"/>
        </w:rPr>
        <w:t xml:space="preserve"> unit shall use a semi-hermetic reciprocating compressor with water-cooled condenser. Condenser water piping, 3-phase motor power, and 115-volt control power shall be installed at the jobsite by the installing contractor.</w:t>
      </w:r>
    </w:p>
    <w:p w14:paraId="6CF3B86C" w14:textId="77777777" w:rsidR="00A54DE6" w:rsidRDefault="00A54DE6" w:rsidP="00D356FB">
      <w:pPr>
        <w:pStyle w:val="GS4-GuideSpecLevel4"/>
        <w:numPr>
          <w:ilvl w:val="0"/>
          <w:numId w:val="20"/>
        </w:numPr>
        <w:rPr>
          <w:w w:val="100"/>
        </w:rPr>
      </w:pPr>
      <w:r>
        <w:rPr>
          <w:w w:val="100"/>
        </w:rPr>
        <w:t>Zero emission purge unit capable of operating even when the chiller is not operating.</w:t>
      </w:r>
    </w:p>
    <w:p w14:paraId="5CF7075C" w14:textId="77777777" w:rsidR="00A54DE6" w:rsidRDefault="00A54DE6" w:rsidP="00D356FB">
      <w:pPr>
        <w:pStyle w:val="GS4-GuideSpecLevel4"/>
        <w:numPr>
          <w:ilvl w:val="0"/>
          <w:numId w:val="20"/>
        </w:numPr>
        <w:rPr>
          <w:w w:val="100"/>
        </w:rPr>
      </w:pPr>
      <w:r>
        <w:rPr>
          <w:w w:val="100"/>
        </w:rPr>
        <w:t>Back-up relief valve to rupture disk.</w:t>
      </w:r>
    </w:p>
    <w:p w14:paraId="0BE245A4" w14:textId="77777777" w:rsidR="00A54DE6" w:rsidRDefault="00A54DE6" w:rsidP="00D356FB">
      <w:pPr>
        <w:pStyle w:val="GS4-GuideSpecLevel4"/>
        <w:numPr>
          <w:ilvl w:val="0"/>
          <w:numId w:val="20"/>
        </w:numPr>
        <w:rPr>
          <w:w w:val="100"/>
        </w:rPr>
      </w:pPr>
      <w:r>
        <w:rPr>
          <w:w w:val="100"/>
        </w:rPr>
        <w:t xml:space="preserve">Factory-installed chiller pressurizing system to prevent leakage of </w:t>
      </w:r>
      <w:proofErr w:type="spellStart"/>
      <w:r>
        <w:rPr>
          <w:w w:val="100"/>
        </w:rPr>
        <w:t>noncondensables</w:t>
      </w:r>
      <w:proofErr w:type="spellEnd"/>
      <w:r>
        <w:rPr>
          <w:w w:val="100"/>
        </w:rPr>
        <w:t xml:space="preserve"> into the chiller during shutdown periods.</w:t>
      </w:r>
    </w:p>
    <w:p w14:paraId="029669AB" w14:textId="77777777" w:rsidR="00A54DE6" w:rsidRDefault="00A54DE6" w:rsidP="00D356FB">
      <w:pPr>
        <w:pStyle w:val="GS4-GuideSpecLevel4"/>
        <w:numPr>
          <w:ilvl w:val="0"/>
          <w:numId w:val="20"/>
        </w:numPr>
        <w:rPr>
          <w:w w:val="100"/>
        </w:rPr>
      </w:pPr>
      <w:r>
        <w:rPr>
          <w:w w:val="100"/>
        </w:rPr>
        <w:t>Plant room ventilation.</w:t>
      </w:r>
    </w:p>
    <w:p w14:paraId="5F60645D" w14:textId="77777777" w:rsidR="00A54DE6" w:rsidRDefault="00A54DE6" w:rsidP="00D356FB">
      <w:pPr>
        <w:pStyle w:val="GS4-GuideSpecLevel4"/>
        <w:numPr>
          <w:ilvl w:val="0"/>
          <w:numId w:val="20"/>
        </w:numPr>
        <w:rPr>
          <w:w w:val="100"/>
        </w:rPr>
      </w:pPr>
      <w:r>
        <w:rPr>
          <w:w w:val="100"/>
        </w:rPr>
        <w:t>Removal and disposal of refrigerant at the end of the phase-out period.</w:t>
      </w:r>
    </w:p>
    <w:p w14:paraId="0FF73A2D" w14:textId="77777777" w:rsidR="00A54DE6" w:rsidRDefault="00A54DE6" w:rsidP="00D356FB">
      <w:pPr>
        <w:pStyle w:val="GS4-GuideSpecLevel4"/>
        <w:numPr>
          <w:ilvl w:val="0"/>
          <w:numId w:val="20"/>
        </w:numPr>
        <w:rPr>
          <w:w w:val="100"/>
        </w:rPr>
      </w:pPr>
      <w:r>
        <w:rPr>
          <w:w w:val="100"/>
        </w:rPr>
        <w:t>Chillers utilizing a purge unit shall include in the machine price the costs to perform the following regular maintenance procedures:</w:t>
      </w:r>
    </w:p>
    <w:p w14:paraId="1A7F9A87" w14:textId="77777777" w:rsidR="00A54DE6" w:rsidRDefault="00A54DE6" w:rsidP="00D356FB">
      <w:pPr>
        <w:pStyle w:val="Level4"/>
        <w:numPr>
          <w:ilvl w:val="0"/>
          <w:numId w:val="30"/>
        </w:numPr>
        <w:ind w:left="1200"/>
        <w:rPr>
          <w:w w:val="100"/>
        </w:rPr>
      </w:pPr>
      <w:r>
        <w:rPr>
          <w:w w:val="100"/>
        </w:rPr>
        <w:t>Weekly: Check refrigerant charge.</w:t>
      </w:r>
    </w:p>
    <w:p w14:paraId="2C580024" w14:textId="77777777" w:rsidR="00A54DE6" w:rsidRDefault="00A54DE6" w:rsidP="00D356FB">
      <w:pPr>
        <w:pStyle w:val="Level4"/>
        <w:numPr>
          <w:ilvl w:val="0"/>
          <w:numId w:val="30"/>
        </w:numPr>
        <w:rPr>
          <w:w w:val="100"/>
        </w:rPr>
      </w:pPr>
      <w:r>
        <w:rPr>
          <w:w w:val="100"/>
        </w:rPr>
        <w:t>Quarterly: Charge purge unit dehydrator at least quarterly, more often if necessary. Clean foul gas strainer. Perform chemical analysis of oil.</w:t>
      </w:r>
    </w:p>
    <w:p w14:paraId="470A296A" w14:textId="77777777" w:rsidR="00A54DE6" w:rsidRDefault="00A54DE6" w:rsidP="00D356FB">
      <w:pPr>
        <w:pStyle w:val="Level4"/>
        <w:numPr>
          <w:ilvl w:val="0"/>
          <w:numId w:val="30"/>
        </w:numPr>
        <w:rPr>
          <w:w w:val="100"/>
        </w:rPr>
      </w:pPr>
      <w:r>
        <w:rPr>
          <w:w w:val="100"/>
        </w:rPr>
        <w:t>Annually: Clean and inspect all valves. Drain and flush purge shell. Clean orifices.</w:t>
      </w:r>
    </w:p>
    <w:p w14:paraId="6BE39428" w14:textId="77777777" w:rsidR="00A54DE6" w:rsidRDefault="00A54DE6" w:rsidP="00DE5198">
      <w:pPr>
        <w:pStyle w:val="Level1"/>
        <w:pageBreakBefore w:val="0"/>
        <w:numPr>
          <w:ilvl w:val="0"/>
          <w:numId w:val="5"/>
        </w:numPr>
        <w:rPr>
          <w:w w:val="100"/>
        </w:rPr>
      </w:pPr>
      <w:r>
        <w:rPr>
          <w:w w:val="100"/>
        </w:rPr>
        <w:t>QUALITY ASSURANCE</w:t>
      </w:r>
    </w:p>
    <w:p w14:paraId="14B7BBC5" w14:textId="77777777" w:rsidR="00A54DE6" w:rsidRDefault="00A54DE6" w:rsidP="007A2D3B">
      <w:pPr>
        <w:pStyle w:val="Level2"/>
        <w:numPr>
          <w:ilvl w:val="0"/>
          <w:numId w:val="3"/>
        </w:numPr>
        <w:rPr>
          <w:w w:val="100"/>
        </w:rPr>
      </w:pPr>
      <w:r>
        <w:rPr>
          <w:w w:val="100"/>
        </w:rPr>
        <w:t>Chiller performance shall be rated in accordance with AHRI (Air-Conditioning, Heating and Refrigeration Institute) Standard 550/590, latest edition.</w:t>
      </w:r>
    </w:p>
    <w:p w14:paraId="67AB2425" w14:textId="77777777" w:rsidR="00A54DE6" w:rsidRDefault="00A54DE6" w:rsidP="007A2D3B">
      <w:pPr>
        <w:pStyle w:val="Level2"/>
        <w:numPr>
          <w:ilvl w:val="0"/>
          <w:numId w:val="4"/>
        </w:numPr>
        <w:rPr>
          <w:w w:val="100"/>
        </w:rPr>
      </w:pPr>
      <w:r>
        <w:rPr>
          <w:w w:val="100"/>
        </w:rPr>
        <w:t xml:space="preserve">Equipment and installation shall </w:t>
      </w:r>
      <w:proofErr w:type="gramStart"/>
      <w:r>
        <w:rPr>
          <w:w w:val="100"/>
        </w:rPr>
        <w:t>be in compliance with</w:t>
      </w:r>
      <w:proofErr w:type="gramEnd"/>
      <w:r>
        <w:rPr>
          <w:w w:val="100"/>
        </w:rPr>
        <w:t xml:space="preserve"> ANSI/ASHRAE 15 (latest edition).</w:t>
      </w:r>
    </w:p>
    <w:p w14:paraId="2B968665" w14:textId="77777777" w:rsidR="00A54DE6" w:rsidRDefault="00A54DE6" w:rsidP="00DE5198">
      <w:pPr>
        <w:pStyle w:val="Level2"/>
        <w:numPr>
          <w:ilvl w:val="0"/>
          <w:numId w:val="6"/>
        </w:numPr>
        <w:rPr>
          <w:w w:val="100"/>
        </w:rPr>
      </w:pPr>
      <w:r>
        <w:rPr>
          <w:w w:val="100"/>
        </w:rPr>
        <w:t>Evaporator and condenser refrigerant side shall include ASME ‘U’ stamp and nameplate certifying compliance with ASME Section VIII, Division 1 code for unfired pressure vessels.</w:t>
      </w:r>
    </w:p>
    <w:p w14:paraId="48AE9A32" w14:textId="77777777" w:rsidR="00A54DE6" w:rsidRDefault="00A54DE6" w:rsidP="00DE5198">
      <w:pPr>
        <w:pStyle w:val="Level2"/>
        <w:numPr>
          <w:ilvl w:val="0"/>
          <w:numId w:val="7"/>
        </w:numPr>
        <w:rPr>
          <w:w w:val="100"/>
        </w:rPr>
      </w:pPr>
      <w:r>
        <w:rPr>
          <w:w w:val="100"/>
        </w:rPr>
        <w:t xml:space="preserve">A manufacturer’s data report is required to verify pressure vessel construction adherence to ASME vessel construction requirements. </w:t>
      </w:r>
      <w:proofErr w:type="gramStart"/>
      <w:r>
        <w:rPr>
          <w:w w:val="100"/>
        </w:rPr>
        <w:t>Form</w:t>
      </w:r>
      <w:proofErr w:type="gramEnd"/>
      <w:r>
        <w:rPr>
          <w:w w:val="100"/>
        </w:rPr>
        <w:t xml:space="preserve"> U-1 as required </w:t>
      </w:r>
      <w:proofErr w:type="gramStart"/>
      <w:r>
        <w:rPr>
          <w:w w:val="100"/>
        </w:rPr>
        <w:t>per</w:t>
      </w:r>
      <w:proofErr w:type="gramEnd"/>
      <w:r>
        <w:rPr>
          <w:w w:val="100"/>
        </w:rPr>
        <w:t xml:space="preserve"> ASME code rules is to be furnished</w:t>
      </w:r>
      <w:r w:rsidR="007A2D3B">
        <w:rPr>
          <w:w w:val="100"/>
        </w:rPr>
        <w:t xml:space="preserve"> </w:t>
      </w:r>
      <w:proofErr w:type="gramStart"/>
      <w:r>
        <w:rPr>
          <w:w w:val="100"/>
        </w:rPr>
        <w:t>to</w:t>
      </w:r>
      <w:proofErr w:type="gramEnd"/>
      <w:r>
        <w:rPr>
          <w:w w:val="100"/>
        </w:rPr>
        <w:t xml:space="preserve"> the owner. The U-1 Form must be signed by a qualified inspector, holding a National Board</w:t>
      </w:r>
      <w:r w:rsidR="007A2D3B">
        <w:rPr>
          <w:w w:val="100"/>
        </w:rPr>
        <w:t xml:space="preserve"> </w:t>
      </w:r>
      <w:r>
        <w:rPr>
          <w:w w:val="100"/>
        </w:rPr>
        <w:t>Commission, certifying that construction conforms to the latest ASME Code Section VIII, Div. 1 for pressure vessels. The ASME symbol “U” must also be stamped on the heat exchanger. Vessels specifically exempted from the scope of the code must come with ma</w:t>
      </w:r>
      <w:r>
        <w:rPr>
          <w:w w:val="100"/>
        </w:rPr>
        <w:lastRenderedPageBreak/>
        <w:t xml:space="preserve">terial, test, and construction methods certification and detailed documents </w:t>
      </w:r>
      <w:proofErr w:type="gramStart"/>
      <w:r>
        <w:rPr>
          <w:w w:val="100"/>
        </w:rPr>
        <w:t>similar to</w:t>
      </w:r>
      <w:proofErr w:type="gramEnd"/>
      <w:r>
        <w:rPr>
          <w:w w:val="100"/>
        </w:rPr>
        <w:t xml:space="preserve"> ASME U-1; further, these must be signed by an officer of the company.</w:t>
      </w:r>
    </w:p>
    <w:p w14:paraId="6D5E5145" w14:textId="77777777" w:rsidR="00A54DE6" w:rsidRDefault="00A54DE6" w:rsidP="00DE5198">
      <w:pPr>
        <w:pStyle w:val="Level2"/>
        <w:numPr>
          <w:ilvl w:val="0"/>
          <w:numId w:val="8"/>
        </w:numPr>
        <w:rPr>
          <w:w w:val="100"/>
        </w:rPr>
      </w:pPr>
      <w:r>
        <w:rPr>
          <w:w w:val="100"/>
        </w:rPr>
        <w:t>Chiller shall be designed and constructed to meet UL and UL of Canada requirements and have labels appropriately affixed.</w:t>
      </w:r>
    </w:p>
    <w:p w14:paraId="5660AD7D" w14:textId="77777777" w:rsidR="00A54DE6" w:rsidRDefault="00A54DE6" w:rsidP="00DE5198">
      <w:pPr>
        <w:pStyle w:val="Level2"/>
        <w:numPr>
          <w:ilvl w:val="0"/>
          <w:numId w:val="9"/>
        </w:numPr>
        <w:rPr>
          <w:w w:val="100"/>
        </w:rPr>
      </w:pPr>
      <w:r>
        <w:rPr>
          <w:w w:val="100"/>
        </w:rPr>
        <w:t>The management system governing the manufacture of this product is ISO (International Organization for Standardization) 9001:2015 certified.</w:t>
      </w:r>
    </w:p>
    <w:p w14:paraId="55EC8421" w14:textId="77777777" w:rsidR="00A54DE6" w:rsidRDefault="00A54DE6" w:rsidP="00DE5198">
      <w:pPr>
        <w:pStyle w:val="Level2"/>
        <w:numPr>
          <w:ilvl w:val="0"/>
          <w:numId w:val="10"/>
        </w:numPr>
        <w:rPr>
          <w:w w:val="100"/>
        </w:rPr>
      </w:pPr>
      <w:r>
        <w:rPr>
          <w:w w:val="100"/>
        </w:rPr>
        <w:t xml:space="preserve">Each compressor assembly shall undergo a mechanical run-in test to verify vibration levels, oil pressures, and temperatures are within acceptable limits. Each compressor assembly shall be proof tested at a minimum 204 </w:t>
      </w:r>
      <w:proofErr w:type="spellStart"/>
      <w:r>
        <w:rPr>
          <w:w w:val="100"/>
        </w:rPr>
        <w:t>psig</w:t>
      </w:r>
      <w:proofErr w:type="spellEnd"/>
      <w:r>
        <w:rPr>
          <w:w w:val="100"/>
        </w:rPr>
        <w:t xml:space="preserve"> (1407 kPa) and leak tested at</w:t>
      </w:r>
      <w:r w:rsidR="007A2D3B">
        <w:rPr>
          <w:w w:val="100"/>
        </w:rPr>
        <w:t xml:space="preserve"> </w:t>
      </w:r>
      <w:r>
        <w:rPr>
          <w:w w:val="100"/>
        </w:rPr>
        <w:t xml:space="preserve">185 </w:t>
      </w:r>
      <w:proofErr w:type="spellStart"/>
      <w:r>
        <w:rPr>
          <w:w w:val="100"/>
        </w:rPr>
        <w:t>psig</w:t>
      </w:r>
      <w:proofErr w:type="spellEnd"/>
      <w:r>
        <w:rPr>
          <w:w w:val="100"/>
        </w:rPr>
        <w:t xml:space="preserve"> (1276 kPa) with a tracer gas mixture.</w:t>
      </w:r>
    </w:p>
    <w:p w14:paraId="6D95B928" w14:textId="77777777" w:rsidR="00A54DE6" w:rsidRDefault="00A54DE6" w:rsidP="00DE5198">
      <w:pPr>
        <w:pStyle w:val="Level2"/>
        <w:numPr>
          <w:ilvl w:val="0"/>
          <w:numId w:val="11"/>
        </w:numPr>
        <w:rPr>
          <w:w w:val="100"/>
        </w:rPr>
      </w:pPr>
      <w:r>
        <w:rPr>
          <w:w w:val="100"/>
        </w:rPr>
        <w:t>Entire chiller assembly shall be proof tested at</w:t>
      </w:r>
      <w:r w:rsidR="007A2D3B">
        <w:rPr>
          <w:w w:val="100"/>
        </w:rPr>
        <w:t xml:space="preserve"> </w:t>
      </w:r>
      <w:r>
        <w:rPr>
          <w:w w:val="100"/>
        </w:rPr>
        <w:t xml:space="preserve">204 </w:t>
      </w:r>
      <w:proofErr w:type="spellStart"/>
      <w:r>
        <w:rPr>
          <w:w w:val="100"/>
        </w:rPr>
        <w:t>psig</w:t>
      </w:r>
      <w:proofErr w:type="spellEnd"/>
      <w:r>
        <w:rPr>
          <w:w w:val="100"/>
        </w:rPr>
        <w:t xml:space="preserve"> (1407 kPa) and leak tested at 220 </w:t>
      </w:r>
      <w:proofErr w:type="spellStart"/>
      <w:r>
        <w:rPr>
          <w:w w:val="100"/>
        </w:rPr>
        <w:t>psig</w:t>
      </w:r>
      <w:proofErr w:type="spellEnd"/>
      <w:r>
        <w:rPr>
          <w:w w:val="100"/>
        </w:rPr>
        <w:t xml:space="preserve"> (1517 kPa) with a tracer gas mixture on the refrigerant side. The leak test shall not allow any leaks greater than 0.5 oz (14.78 mL) per year of refrigerant. The water side of each heat exchanger shall be hydrostatically tested at 1.3 times rated working pressure.</w:t>
      </w:r>
    </w:p>
    <w:p w14:paraId="23ED2533" w14:textId="77777777" w:rsidR="00A54DE6" w:rsidRDefault="00A54DE6" w:rsidP="00DE5198">
      <w:pPr>
        <w:pStyle w:val="Level2"/>
        <w:numPr>
          <w:ilvl w:val="0"/>
          <w:numId w:val="12"/>
        </w:numPr>
        <w:rPr>
          <w:w w:val="100"/>
        </w:rPr>
      </w:pPr>
      <w:r>
        <w:rPr>
          <w:w w:val="100"/>
        </w:rPr>
        <w:t>Prior to shipment, the chiller automated controls test shall be executed to check for proper wiring and ensure correct controls operation.</w:t>
      </w:r>
    </w:p>
    <w:p w14:paraId="5BB8DE22" w14:textId="77777777" w:rsidR="00A54DE6" w:rsidRDefault="00A54DE6" w:rsidP="00DE5198">
      <w:pPr>
        <w:pStyle w:val="Level2"/>
        <w:numPr>
          <w:ilvl w:val="0"/>
          <w:numId w:val="13"/>
        </w:numPr>
        <w:rPr>
          <w:w w:val="100"/>
        </w:rPr>
      </w:pPr>
      <w:r>
        <w:rPr>
          <w:w w:val="100"/>
        </w:rPr>
        <w:t>Chillers shall have factory-mounted, factory-wired and factory-tested unit-mounted variable frequency drive (VFD). Proper VFD operation shall be confirmed prior to shipment.</w:t>
      </w:r>
    </w:p>
    <w:p w14:paraId="5E2E9890" w14:textId="77777777" w:rsidR="00A54DE6" w:rsidRDefault="00A54DE6" w:rsidP="00DE5198">
      <w:pPr>
        <w:pStyle w:val="Level1"/>
        <w:pageBreakBefore w:val="0"/>
        <w:numPr>
          <w:ilvl w:val="0"/>
          <w:numId w:val="14"/>
        </w:numPr>
        <w:rPr>
          <w:w w:val="100"/>
        </w:rPr>
      </w:pPr>
      <w:r>
        <w:rPr>
          <w:w w:val="100"/>
        </w:rPr>
        <w:t>DELIVERY, STORAGE AND HANDLING</w:t>
      </w:r>
    </w:p>
    <w:p w14:paraId="3C9FC0D4" w14:textId="77777777" w:rsidR="00A54DE6" w:rsidRDefault="00A54DE6" w:rsidP="007A2D3B">
      <w:pPr>
        <w:pStyle w:val="Level2"/>
        <w:numPr>
          <w:ilvl w:val="0"/>
          <w:numId w:val="3"/>
        </w:numPr>
        <w:rPr>
          <w:w w:val="100"/>
        </w:rPr>
      </w:pPr>
      <w:proofErr w:type="gramStart"/>
      <w:r>
        <w:rPr>
          <w:w w:val="100"/>
        </w:rPr>
        <w:t>Unit</w:t>
      </w:r>
      <w:proofErr w:type="gramEnd"/>
      <w:r>
        <w:rPr>
          <w:w w:val="100"/>
        </w:rPr>
        <w:t xml:space="preserve"> shall be stored and handled in accordance with manufacturer’s instructions.</w:t>
      </w:r>
    </w:p>
    <w:p w14:paraId="57B549CC" w14:textId="77777777" w:rsidR="00A54DE6" w:rsidRDefault="00A54DE6" w:rsidP="007A2D3B">
      <w:pPr>
        <w:pStyle w:val="Level2"/>
        <w:numPr>
          <w:ilvl w:val="0"/>
          <w:numId w:val="4"/>
        </w:numPr>
        <w:rPr>
          <w:w w:val="100"/>
        </w:rPr>
      </w:pPr>
      <w:proofErr w:type="gramStart"/>
      <w:r>
        <w:rPr>
          <w:w w:val="100"/>
        </w:rPr>
        <w:t>Unit</w:t>
      </w:r>
      <w:proofErr w:type="gramEnd"/>
      <w:r>
        <w:rPr>
          <w:w w:val="100"/>
        </w:rPr>
        <w:t xml:space="preserve"> shall be shipped with all refrigerant piping and control wiring factory installed.</w:t>
      </w:r>
    </w:p>
    <w:p w14:paraId="60DD0D92" w14:textId="77777777" w:rsidR="00A54DE6" w:rsidRDefault="00A54DE6" w:rsidP="00DE5198">
      <w:pPr>
        <w:pStyle w:val="Level2"/>
        <w:numPr>
          <w:ilvl w:val="0"/>
          <w:numId w:val="6"/>
        </w:numPr>
        <w:rPr>
          <w:rStyle w:val="BL-BlackText"/>
          <w:spacing w:val="-2"/>
          <w:w w:val="100"/>
        </w:rPr>
      </w:pPr>
      <w:r>
        <w:rPr>
          <w:rStyle w:val="BL-BlackText"/>
          <w:spacing w:val="-2"/>
          <w:w w:val="100"/>
        </w:rPr>
        <w:t>Unit shall be shipped charged with oil and full charge of refrigerant Ultra Low GWP R-1234ze(E) or low GWP R-515B or a nitrogen holding charge as specified on the equipment schedule.</w:t>
      </w:r>
    </w:p>
    <w:p w14:paraId="1B5E7A8D" w14:textId="77777777" w:rsidR="00A54DE6" w:rsidRDefault="00A54DE6" w:rsidP="00DE5198">
      <w:pPr>
        <w:pStyle w:val="Level2"/>
        <w:numPr>
          <w:ilvl w:val="0"/>
          <w:numId w:val="7"/>
        </w:numPr>
        <w:rPr>
          <w:w w:val="100"/>
        </w:rPr>
      </w:pPr>
      <w:r>
        <w:rPr>
          <w:w w:val="100"/>
        </w:rPr>
        <w:t>Unit shall be shipped with firmly attached labels that indicate name of manufacturer, chiller model number, chiller serial number, and refrigerant used.</w:t>
      </w:r>
    </w:p>
    <w:p w14:paraId="129024E7" w14:textId="77777777" w:rsidR="00A54DE6" w:rsidRDefault="00A54DE6" w:rsidP="00DE5198">
      <w:pPr>
        <w:pStyle w:val="Level2"/>
        <w:numPr>
          <w:ilvl w:val="0"/>
          <w:numId w:val="8"/>
        </w:numPr>
        <w:rPr>
          <w:w w:val="100"/>
        </w:rPr>
      </w:pPr>
      <w:r>
        <w:rPr>
          <w:w w:val="100"/>
        </w:rPr>
        <w:t>If the unit is to be exported, the manufacturer shall provide sufficient protection against sea water corrosion, making the unit suitable for shipment in a</w:t>
      </w:r>
      <w:r w:rsidR="007A2D3B">
        <w:rPr>
          <w:w w:val="100"/>
        </w:rPr>
        <w:t xml:space="preserve"> </w:t>
      </w:r>
      <w:r>
        <w:rPr>
          <w:w w:val="100"/>
        </w:rPr>
        <w:t>standard open top ocean shipping container.</w:t>
      </w:r>
    </w:p>
    <w:p w14:paraId="3EE475CE" w14:textId="77777777" w:rsidR="00A54DE6" w:rsidRDefault="00A54DE6" w:rsidP="00DE5198">
      <w:pPr>
        <w:pStyle w:val="Level2"/>
        <w:numPr>
          <w:ilvl w:val="0"/>
          <w:numId w:val="9"/>
        </w:numPr>
        <w:rPr>
          <w:w w:val="100"/>
        </w:rPr>
      </w:pPr>
      <w:r>
        <w:rPr>
          <w:w w:val="100"/>
        </w:rPr>
        <w:t>Chiller and starter shall be stored indoors, protected from construction dirt and moisture. Chiller shall be inspected under shipping tarps, bags, or crates to be sure water has not collected during transit. Protective shipping covers shall be kept in place until machine is ready for installation. The inside of the protective cover shall meet the following criteria:</w:t>
      </w:r>
    </w:p>
    <w:p w14:paraId="5D88290A" w14:textId="77777777" w:rsidR="00A54DE6" w:rsidRDefault="00A54DE6" w:rsidP="00D356FB">
      <w:pPr>
        <w:pStyle w:val="GS4-GuideSpecLevel4"/>
        <w:numPr>
          <w:ilvl w:val="0"/>
          <w:numId w:val="22"/>
        </w:numPr>
        <w:rPr>
          <w:w w:val="100"/>
        </w:rPr>
      </w:pPr>
      <w:r>
        <w:rPr>
          <w:w w:val="100"/>
        </w:rPr>
        <w:t>Temperature is between 40°F (4.4°C) and</w:t>
      </w:r>
      <w:r w:rsidR="007A2D3B">
        <w:rPr>
          <w:w w:val="100"/>
        </w:rPr>
        <w:t xml:space="preserve"> </w:t>
      </w:r>
      <w:r>
        <w:rPr>
          <w:w w:val="100"/>
        </w:rPr>
        <w:t>120° F (48.9°C).</w:t>
      </w:r>
    </w:p>
    <w:p w14:paraId="4B9B503B" w14:textId="77777777" w:rsidR="00A54DE6" w:rsidRDefault="00A54DE6" w:rsidP="00D356FB">
      <w:pPr>
        <w:pStyle w:val="GS4-GuideSpecLevel4"/>
        <w:numPr>
          <w:ilvl w:val="0"/>
          <w:numId w:val="22"/>
        </w:numPr>
        <w:rPr>
          <w:w w:val="100"/>
        </w:rPr>
      </w:pPr>
      <w:r>
        <w:rPr>
          <w:w w:val="100"/>
        </w:rPr>
        <w:t>Relative humidity is between 10% and 80% non-condensing.</w:t>
      </w:r>
    </w:p>
    <w:p w14:paraId="2061BAFB" w14:textId="77777777" w:rsidR="00A54DE6" w:rsidRDefault="00A54DE6" w:rsidP="00DE5198">
      <w:pPr>
        <w:pStyle w:val="Level1"/>
        <w:pageBreakBefore w:val="0"/>
        <w:numPr>
          <w:ilvl w:val="0"/>
          <w:numId w:val="15"/>
        </w:numPr>
        <w:rPr>
          <w:w w:val="100"/>
        </w:rPr>
      </w:pPr>
      <w:r>
        <w:rPr>
          <w:w w:val="100"/>
        </w:rPr>
        <w:t>WARRANTY</w:t>
      </w:r>
    </w:p>
    <w:p w14:paraId="604EF6F7" w14:textId="77777777" w:rsidR="00A54DE6" w:rsidRDefault="00A54DE6">
      <w:pPr>
        <w:pStyle w:val="Level1"/>
        <w:keepNext w:val="0"/>
        <w:pageBreakBefore w:val="0"/>
        <w:tabs>
          <w:tab w:val="left" w:leader="dot" w:pos="540"/>
        </w:tabs>
        <w:ind w:firstLine="0"/>
        <w:rPr>
          <w:w w:val="100"/>
        </w:rPr>
      </w:pPr>
      <w:r>
        <w:rPr>
          <w:w w:val="100"/>
        </w:rPr>
        <w:t xml:space="preserve">Warranty shall include parts and labor for one year after start-up or 18 months from shipment, whichever occurs first. A </w:t>
      </w:r>
      <w:proofErr w:type="gramStart"/>
      <w:r>
        <w:rPr>
          <w:w w:val="100"/>
        </w:rPr>
        <w:t>refrigerant</w:t>
      </w:r>
      <w:proofErr w:type="gramEnd"/>
      <w:r>
        <w:rPr>
          <w:w w:val="100"/>
        </w:rPr>
        <w:t xml:space="preserve"> warranty shall be</w:t>
      </w:r>
      <w:r w:rsidR="007A2D3B">
        <w:rPr>
          <w:w w:val="100"/>
        </w:rPr>
        <w:t xml:space="preserve"> </w:t>
      </w:r>
      <w:r>
        <w:rPr>
          <w:w w:val="100"/>
        </w:rPr>
        <w:t>provided for a period of 5 years (North America only).</w:t>
      </w:r>
    </w:p>
    <w:p w14:paraId="50653C05" w14:textId="77777777" w:rsidR="00A54DE6" w:rsidRDefault="00A54DE6" w:rsidP="00DE5198">
      <w:pPr>
        <w:pStyle w:val="Level1"/>
        <w:pageBreakBefore w:val="0"/>
        <w:numPr>
          <w:ilvl w:val="0"/>
          <w:numId w:val="16"/>
        </w:numPr>
        <w:tabs>
          <w:tab w:val="clear" w:pos="540"/>
        </w:tabs>
        <w:ind w:left="0"/>
        <w:jc w:val="left"/>
        <w:rPr>
          <w:b/>
          <w:bCs/>
          <w:spacing w:val="-2"/>
          <w:w w:val="100"/>
        </w:rPr>
      </w:pPr>
      <w:r>
        <w:rPr>
          <w:b/>
          <w:bCs/>
          <w:spacing w:val="-2"/>
          <w:w w:val="100"/>
        </w:rPr>
        <w:t>Products</w:t>
      </w:r>
    </w:p>
    <w:p w14:paraId="56BC60EF" w14:textId="77777777" w:rsidR="00A54DE6" w:rsidRDefault="00A54DE6" w:rsidP="00DE5198">
      <w:pPr>
        <w:pStyle w:val="Level1"/>
        <w:pageBreakBefore w:val="0"/>
        <w:numPr>
          <w:ilvl w:val="0"/>
          <w:numId w:val="17"/>
        </w:numPr>
        <w:rPr>
          <w:w w:val="100"/>
        </w:rPr>
      </w:pPr>
      <w:r>
        <w:rPr>
          <w:w w:val="100"/>
        </w:rPr>
        <w:t>EQUIPMENT</w:t>
      </w:r>
    </w:p>
    <w:p w14:paraId="13DF97DB" w14:textId="77777777" w:rsidR="00A54DE6" w:rsidRDefault="00A54DE6" w:rsidP="007A2D3B">
      <w:pPr>
        <w:pStyle w:val="Level2"/>
        <w:numPr>
          <w:ilvl w:val="0"/>
          <w:numId w:val="3"/>
        </w:numPr>
        <w:rPr>
          <w:w w:val="100"/>
        </w:rPr>
      </w:pPr>
      <w:r>
        <w:rPr>
          <w:w w:val="100"/>
        </w:rPr>
        <w:t>General:</w:t>
      </w:r>
    </w:p>
    <w:p w14:paraId="03D156AC" w14:textId="77777777" w:rsidR="00A54DE6" w:rsidRDefault="00A54DE6">
      <w:pPr>
        <w:pStyle w:val="Level1"/>
        <w:keepNext w:val="0"/>
        <w:pageBreakBefore w:val="0"/>
        <w:tabs>
          <w:tab w:val="right" w:pos="420"/>
        </w:tabs>
        <w:ind w:firstLine="0"/>
        <w:rPr>
          <w:w w:val="100"/>
        </w:rPr>
      </w:pPr>
      <w:r>
        <w:rPr>
          <w:w w:val="100"/>
        </w:rPr>
        <w:t>Factory-assembled, single piece, liquid chiller shall consist of compressor, motor, VFD, lubrication system, evaporator, condenser, initial oil and refrigerant operating charges, microprocessor control system, and documentation required prior to start-up.</w:t>
      </w:r>
    </w:p>
    <w:p w14:paraId="10F6BB1C" w14:textId="77777777" w:rsidR="00A54DE6" w:rsidRDefault="00A54DE6" w:rsidP="007A2D3B">
      <w:pPr>
        <w:pStyle w:val="Level2"/>
        <w:numPr>
          <w:ilvl w:val="0"/>
          <w:numId w:val="4"/>
        </w:numPr>
        <w:rPr>
          <w:w w:val="100"/>
        </w:rPr>
      </w:pPr>
      <w:r>
        <w:rPr>
          <w:w w:val="100"/>
        </w:rPr>
        <w:t>Compressor:</w:t>
      </w:r>
    </w:p>
    <w:p w14:paraId="6474E49B" w14:textId="77777777" w:rsidR="00A54DE6" w:rsidRDefault="00A54DE6" w:rsidP="00D356FB">
      <w:pPr>
        <w:pStyle w:val="GS4-GuideSpecLevel4"/>
        <w:numPr>
          <w:ilvl w:val="0"/>
          <w:numId w:val="21"/>
        </w:numPr>
        <w:rPr>
          <w:w w:val="100"/>
        </w:rPr>
      </w:pPr>
      <w:r>
        <w:rPr>
          <w:w w:val="100"/>
        </w:rPr>
        <w:t xml:space="preserve">One variable speed screw compressor of the </w:t>
      </w:r>
      <w:proofErr w:type="gramStart"/>
      <w:r>
        <w:rPr>
          <w:w w:val="100"/>
        </w:rPr>
        <w:t>high performance</w:t>
      </w:r>
      <w:proofErr w:type="gramEnd"/>
      <w:r>
        <w:rPr>
          <w:w w:val="100"/>
        </w:rPr>
        <w:t xml:space="preserve"> type.</w:t>
      </w:r>
    </w:p>
    <w:p w14:paraId="7372FA6D" w14:textId="77777777" w:rsidR="00A54DE6" w:rsidRDefault="00A54DE6" w:rsidP="00D356FB">
      <w:pPr>
        <w:pStyle w:val="GS4-GuideSpecLevel4"/>
        <w:numPr>
          <w:ilvl w:val="0"/>
          <w:numId w:val="21"/>
        </w:numPr>
        <w:rPr>
          <w:w w:val="100"/>
        </w:rPr>
      </w:pPr>
      <w:proofErr w:type="gramStart"/>
      <w:r>
        <w:rPr>
          <w:w w:val="100"/>
        </w:rPr>
        <w:t>Compressor</w:t>
      </w:r>
      <w:proofErr w:type="gramEnd"/>
      <w:r>
        <w:rPr>
          <w:w w:val="100"/>
        </w:rPr>
        <w:t xml:space="preserve"> and </w:t>
      </w:r>
      <w:proofErr w:type="gramStart"/>
      <w:r>
        <w:rPr>
          <w:w w:val="100"/>
        </w:rPr>
        <w:t>motor</w:t>
      </w:r>
      <w:proofErr w:type="gramEnd"/>
      <w:r>
        <w:rPr>
          <w:w w:val="100"/>
        </w:rPr>
        <w:t xml:space="preserve"> shall be hermetically sealed into a common assembly and arranged for easy field servicing. </w:t>
      </w:r>
    </w:p>
    <w:p w14:paraId="1CFE2BEC" w14:textId="77777777" w:rsidR="00A54DE6" w:rsidRDefault="00A54DE6" w:rsidP="00D356FB">
      <w:pPr>
        <w:pStyle w:val="GS4-GuideSpecLevel4"/>
        <w:numPr>
          <w:ilvl w:val="0"/>
          <w:numId w:val="21"/>
        </w:numPr>
        <w:rPr>
          <w:w w:val="100"/>
        </w:rPr>
      </w:pPr>
      <w:r>
        <w:rPr>
          <w:w w:val="100"/>
        </w:rPr>
        <w:lastRenderedPageBreak/>
        <w:t xml:space="preserve">The compressor motor </w:t>
      </w:r>
      <w:proofErr w:type="gramStart"/>
      <w:r>
        <w:rPr>
          <w:w w:val="100"/>
        </w:rPr>
        <w:t>shall</w:t>
      </w:r>
      <w:proofErr w:type="gramEnd"/>
      <w:r>
        <w:rPr>
          <w:w w:val="100"/>
        </w:rPr>
        <w:t xml:space="preserve"> be accessible for servicing without removing the compressor base from the chiller. Connections to the compressor casing shall use O-rings and gaskets to reduce the occurrence of refrigerant leakage. Connections to the compressor shall be flanged or bolted for easy disassembly.</w:t>
      </w:r>
    </w:p>
    <w:p w14:paraId="5DE7CE2E" w14:textId="77777777" w:rsidR="00A54DE6" w:rsidRDefault="00A54DE6" w:rsidP="00D356FB">
      <w:pPr>
        <w:pStyle w:val="GS4-GuideSpecLevel4"/>
        <w:numPr>
          <w:ilvl w:val="0"/>
          <w:numId w:val="21"/>
        </w:numPr>
        <w:rPr>
          <w:w w:val="100"/>
        </w:rPr>
      </w:pPr>
      <w:r>
        <w:rPr>
          <w:w w:val="100"/>
        </w:rPr>
        <w:t>Compressor bearings must have individual design life of 50 years or greater when operating at AHRI conditions.</w:t>
      </w:r>
    </w:p>
    <w:p w14:paraId="20DDA590" w14:textId="77777777" w:rsidR="00A54DE6" w:rsidRDefault="00A54DE6" w:rsidP="00D356FB">
      <w:pPr>
        <w:pStyle w:val="GS4-GuideSpecLevel4"/>
        <w:numPr>
          <w:ilvl w:val="0"/>
          <w:numId w:val="21"/>
        </w:numPr>
        <w:rPr>
          <w:w w:val="100"/>
        </w:rPr>
      </w:pPr>
      <w:r>
        <w:rPr>
          <w:w w:val="100"/>
        </w:rPr>
        <w:t xml:space="preserve">Compressor </w:t>
      </w:r>
      <w:proofErr w:type="gramStart"/>
      <w:r>
        <w:rPr>
          <w:w w:val="100"/>
        </w:rPr>
        <w:t>shall</w:t>
      </w:r>
      <w:proofErr w:type="gramEnd"/>
      <w:r>
        <w:rPr>
          <w:w w:val="100"/>
        </w:rPr>
        <w:t xml:space="preserve"> provide capacity modulation from 100% to 25% capacity without the use of hot gas bypass or mechanical unloaders.</w:t>
      </w:r>
    </w:p>
    <w:p w14:paraId="72253989" w14:textId="77777777" w:rsidR="00A54DE6" w:rsidRDefault="00A54DE6" w:rsidP="00D356FB">
      <w:pPr>
        <w:pStyle w:val="GS4-GuideSpecLevel4"/>
        <w:numPr>
          <w:ilvl w:val="0"/>
          <w:numId w:val="21"/>
        </w:numPr>
        <w:rPr>
          <w:rStyle w:val="BL-BlackText"/>
          <w:w w:val="100"/>
        </w:rPr>
      </w:pPr>
      <w:proofErr w:type="gramStart"/>
      <w:r>
        <w:rPr>
          <w:rStyle w:val="BL-BlackText"/>
          <w:w w:val="100"/>
        </w:rPr>
        <w:t>Compressor</w:t>
      </w:r>
      <w:proofErr w:type="gramEnd"/>
      <w:r>
        <w:rPr>
          <w:rStyle w:val="BL-BlackText"/>
          <w:w w:val="100"/>
        </w:rPr>
        <w:t xml:space="preserve"> shall be provided with a</w:t>
      </w:r>
      <w:r w:rsidR="007A2D3B">
        <w:rPr>
          <w:rStyle w:val="BL-BlackText"/>
          <w:w w:val="100"/>
        </w:rPr>
        <w:t xml:space="preserve"> </w:t>
      </w:r>
      <w:r>
        <w:rPr>
          <w:rStyle w:val="BL-BlackText"/>
          <w:w w:val="100"/>
        </w:rPr>
        <w:t xml:space="preserve">factory-installed positive pressure lubrication system to deliver oil under pressure to bearings and rotors at all operating conditions. Lubrication system </w:t>
      </w:r>
      <w:proofErr w:type="gramStart"/>
      <w:r>
        <w:rPr>
          <w:rStyle w:val="BL-BlackText"/>
          <w:w w:val="100"/>
        </w:rPr>
        <w:t>shall</w:t>
      </w:r>
      <w:proofErr w:type="gramEnd"/>
      <w:r>
        <w:rPr>
          <w:rStyle w:val="BL-BlackText"/>
          <w:w w:val="100"/>
        </w:rPr>
        <w:t xml:space="preserve"> include:</w:t>
      </w:r>
    </w:p>
    <w:p w14:paraId="191D2DC4" w14:textId="77777777" w:rsidR="00A54DE6" w:rsidRDefault="00A54DE6" w:rsidP="00D356FB">
      <w:pPr>
        <w:pStyle w:val="Level4"/>
        <w:numPr>
          <w:ilvl w:val="0"/>
          <w:numId w:val="31"/>
        </w:numPr>
        <w:rPr>
          <w:rStyle w:val="BL-BlackText"/>
          <w:w w:val="100"/>
        </w:rPr>
      </w:pPr>
      <w:r>
        <w:rPr>
          <w:rStyle w:val="BL-BlackText"/>
          <w:w w:val="100"/>
        </w:rPr>
        <w:t>Oil pump with factory-installed motor contactor with overload protection.</w:t>
      </w:r>
    </w:p>
    <w:p w14:paraId="0F716863" w14:textId="77777777" w:rsidR="00A54DE6" w:rsidRDefault="00A54DE6" w:rsidP="00D356FB">
      <w:pPr>
        <w:pStyle w:val="Level4"/>
        <w:numPr>
          <w:ilvl w:val="0"/>
          <w:numId w:val="31"/>
        </w:numPr>
        <w:rPr>
          <w:rStyle w:val="BL-BlackText"/>
          <w:w w:val="100"/>
        </w:rPr>
      </w:pPr>
      <w:r>
        <w:rPr>
          <w:rStyle w:val="BL-BlackText"/>
          <w:w w:val="100"/>
        </w:rPr>
        <w:t>Oil pressure sensor with differential readout at main control center.</w:t>
      </w:r>
    </w:p>
    <w:p w14:paraId="0CBE4994" w14:textId="77777777" w:rsidR="00A54DE6" w:rsidRDefault="00A54DE6" w:rsidP="00D356FB">
      <w:pPr>
        <w:pStyle w:val="Level4"/>
        <w:numPr>
          <w:ilvl w:val="0"/>
          <w:numId w:val="31"/>
        </w:numPr>
        <w:rPr>
          <w:rStyle w:val="BL-BlackText"/>
          <w:w w:val="100"/>
        </w:rPr>
      </w:pPr>
      <w:r>
        <w:rPr>
          <w:rStyle w:val="BL-BlackText"/>
          <w:w w:val="100"/>
        </w:rPr>
        <w:t>Oil pressure regulator.</w:t>
      </w:r>
    </w:p>
    <w:p w14:paraId="7B195B4C" w14:textId="77777777" w:rsidR="00A54DE6" w:rsidRDefault="00A54DE6" w:rsidP="00D356FB">
      <w:pPr>
        <w:pStyle w:val="Level4"/>
        <w:numPr>
          <w:ilvl w:val="0"/>
          <w:numId w:val="31"/>
        </w:numPr>
        <w:rPr>
          <w:rStyle w:val="BL-BlackText"/>
          <w:w w:val="100"/>
        </w:rPr>
      </w:pPr>
      <w:r>
        <w:rPr>
          <w:rStyle w:val="BL-BlackText"/>
          <w:w w:val="100"/>
        </w:rPr>
        <w:t>Oil filter with isolation valves to allow filter change without removal of refrigerant charge.</w:t>
      </w:r>
    </w:p>
    <w:p w14:paraId="16D07D14" w14:textId="77777777" w:rsidR="00A54DE6" w:rsidRDefault="00A54DE6" w:rsidP="00D356FB">
      <w:pPr>
        <w:pStyle w:val="Level4"/>
        <w:numPr>
          <w:ilvl w:val="0"/>
          <w:numId w:val="31"/>
        </w:numPr>
        <w:rPr>
          <w:rStyle w:val="BL-BlackText"/>
          <w:w w:val="100"/>
        </w:rPr>
      </w:pPr>
      <w:r>
        <w:rPr>
          <w:rStyle w:val="BL-BlackText"/>
          <w:w w:val="100"/>
        </w:rPr>
        <w:t xml:space="preserve">Oil sump heater [115 v, 50 or 60 Hz] controlled from unit </w:t>
      </w:r>
      <w:proofErr w:type="gramStart"/>
      <w:r>
        <w:rPr>
          <w:rStyle w:val="BL-BlackText"/>
          <w:w w:val="100"/>
        </w:rPr>
        <w:t>microprocessor</w:t>
      </w:r>
      <w:proofErr w:type="gramEnd"/>
      <w:r>
        <w:rPr>
          <w:rStyle w:val="BL-BlackText"/>
          <w:w w:val="100"/>
        </w:rPr>
        <w:t>.</w:t>
      </w:r>
    </w:p>
    <w:p w14:paraId="575B3584" w14:textId="77777777" w:rsidR="00A54DE6" w:rsidRDefault="00A54DE6" w:rsidP="00D356FB">
      <w:pPr>
        <w:pStyle w:val="Level4"/>
        <w:numPr>
          <w:ilvl w:val="0"/>
          <w:numId w:val="31"/>
        </w:numPr>
        <w:rPr>
          <w:rStyle w:val="BL-BlackText"/>
          <w:w w:val="100"/>
        </w:rPr>
      </w:pPr>
      <w:r>
        <w:rPr>
          <w:rStyle w:val="BL-BlackText"/>
          <w:w w:val="100"/>
        </w:rPr>
        <w:t>Oil reservoir temperature sensor with main control center digital readout.</w:t>
      </w:r>
    </w:p>
    <w:p w14:paraId="6120ED35" w14:textId="77777777" w:rsidR="00A54DE6" w:rsidRDefault="00A54DE6" w:rsidP="00D356FB">
      <w:pPr>
        <w:pStyle w:val="Level4"/>
        <w:numPr>
          <w:ilvl w:val="0"/>
          <w:numId w:val="31"/>
        </w:numPr>
        <w:spacing w:after="0"/>
        <w:rPr>
          <w:rStyle w:val="BL-BlackText"/>
          <w:w w:val="100"/>
        </w:rPr>
      </w:pPr>
      <w:r>
        <w:rPr>
          <w:rStyle w:val="BL-BlackText"/>
          <w:w w:val="100"/>
        </w:rPr>
        <w:t xml:space="preserve">All wiring to oil </w:t>
      </w:r>
      <w:proofErr w:type="gramStart"/>
      <w:r>
        <w:rPr>
          <w:rStyle w:val="BL-BlackText"/>
          <w:w w:val="100"/>
        </w:rPr>
        <w:t>pump</w:t>
      </w:r>
      <w:proofErr w:type="gramEnd"/>
      <w:r>
        <w:rPr>
          <w:rStyle w:val="BL-BlackText"/>
          <w:w w:val="100"/>
        </w:rPr>
        <w:t xml:space="preserve">, oil </w:t>
      </w:r>
      <w:proofErr w:type="gramStart"/>
      <w:r>
        <w:rPr>
          <w:rStyle w:val="BL-BlackText"/>
          <w:w w:val="100"/>
        </w:rPr>
        <w:t>heater</w:t>
      </w:r>
      <w:proofErr w:type="gramEnd"/>
      <w:r>
        <w:rPr>
          <w:rStyle w:val="BL-BlackText"/>
          <w:w w:val="100"/>
        </w:rPr>
        <w:t>, and controls shall be pre-wired in the factory and power shall be applied to check proper operation prior to shipment.</w:t>
      </w:r>
    </w:p>
    <w:p w14:paraId="4738E571" w14:textId="77777777" w:rsidR="00A54DE6" w:rsidRDefault="00A54DE6">
      <w:pPr>
        <w:pStyle w:val="Body"/>
        <w:pageBreakBefore w:val="0"/>
        <w:widowControl w:val="0"/>
        <w:spacing w:before="0" w:after="0" w:line="40" w:lineRule="atLeast"/>
        <w:rPr>
          <w:rFonts w:ascii="Times New Roman" w:hAnsi="Times New Roman" w:cs="Times New Roman"/>
          <w:w w:val="100"/>
          <w:sz w:val="4"/>
          <w:szCs w:val="4"/>
        </w:rPr>
      </w:pPr>
    </w:p>
    <w:p w14:paraId="6CC6FC0F" w14:textId="77777777" w:rsidR="00A54DE6" w:rsidRDefault="00A54DE6" w:rsidP="00D356FB">
      <w:pPr>
        <w:pStyle w:val="GS4-GuideSpecLevel4"/>
        <w:numPr>
          <w:ilvl w:val="0"/>
          <w:numId w:val="21"/>
        </w:numPr>
        <w:rPr>
          <w:w w:val="100"/>
        </w:rPr>
      </w:pPr>
      <w:r>
        <w:rPr>
          <w:w w:val="100"/>
        </w:rPr>
        <w:t>Compressor shall be fully field serviceable. Compressors that must be removed and returned to the factory for service shall be</w:t>
      </w:r>
      <w:r w:rsidR="007A2D3B">
        <w:rPr>
          <w:w w:val="100"/>
        </w:rPr>
        <w:t xml:space="preserve"> </w:t>
      </w:r>
      <w:r>
        <w:rPr>
          <w:w w:val="100"/>
        </w:rPr>
        <w:t>unacceptable.</w:t>
      </w:r>
    </w:p>
    <w:p w14:paraId="28C0CDC0" w14:textId="77777777" w:rsidR="00A54DE6" w:rsidRDefault="00A54DE6" w:rsidP="00D356FB">
      <w:pPr>
        <w:pStyle w:val="GS4-GuideSpecLevel4"/>
        <w:numPr>
          <w:ilvl w:val="0"/>
          <w:numId w:val="21"/>
        </w:numPr>
        <w:rPr>
          <w:w w:val="100"/>
        </w:rPr>
      </w:pPr>
      <w:r>
        <w:rPr>
          <w:w w:val="100"/>
        </w:rPr>
        <w:t xml:space="preserve">Acoustical attenuation shall be provided as required, to achieve a maximum (full load) sound level, measured </w:t>
      </w:r>
      <w:proofErr w:type="gramStart"/>
      <w:r>
        <w:rPr>
          <w:w w:val="100"/>
        </w:rPr>
        <w:t>per</w:t>
      </w:r>
      <w:proofErr w:type="gramEnd"/>
      <w:r>
        <w:rPr>
          <w:w w:val="100"/>
        </w:rPr>
        <w:t xml:space="preserve"> AHRI Standard 575 (latest edition). </w:t>
      </w:r>
    </w:p>
    <w:p w14:paraId="07A213CC" w14:textId="77777777" w:rsidR="00A54DE6" w:rsidRDefault="00A54DE6" w:rsidP="00DE5198">
      <w:pPr>
        <w:pStyle w:val="Level2"/>
        <w:numPr>
          <w:ilvl w:val="0"/>
          <w:numId w:val="6"/>
        </w:numPr>
        <w:rPr>
          <w:w w:val="100"/>
        </w:rPr>
      </w:pPr>
      <w:r>
        <w:rPr>
          <w:w w:val="100"/>
        </w:rPr>
        <w:t>Motor:</w:t>
      </w:r>
    </w:p>
    <w:p w14:paraId="6FDE32CD" w14:textId="77777777" w:rsidR="00A54DE6" w:rsidRDefault="00A54DE6" w:rsidP="00D356FB">
      <w:pPr>
        <w:pStyle w:val="GS4-GuideSpecLevel4"/>
        <w:numPr>
          <w:ilvl w:val="0"/>
          <w:numId w:val="23"/>
        </w:numPr>
        <w:rPr>
          <w:w w:val="100"/>
        </w:rPr>
      </w:pPr>
      <w:r>
        <w:rPr>
          <w:w w:val="100"/>
        </w:rPr>
        <w:t>Compressor motor shall be of the semi-hermetic, liquid-refrigerant-cooled, squirrel-cage, induction-type suitable for voltage shown on the equipment schedule.</w:t>
      </w:r>
    </w:p>
    <w:p w14:paraId="3A4FDD6E" w14:textId="77777777" w:rsidR="00A54DE6" w:rsidRDefault="00A54DE6" w:rsidP="00D356FB">
      <w:pPr>
        <w:pStyle w:val="GS4-GuideSpecLevel4"/>
        <w:numPr>
          <w:ilvl w:val="0"/>
          <w:numId w:val="23"/>
        </w:numPr>
        <w:rPr>
          <w:w w:val="100"/>
        </w:rPr>
      </w:pPr>
      <w:r>
        <w:rPr>
          <w:w w:val="100"/>
        </w:rPr>
        <w:t>If an open (air-cooled) motor is provided, a compressor shaft seal leakage containment</w:t>
      </w:r>
      <w:r w:rsidR="007A2D3B">
        <w:rPr>
          <w:w w:val="100"/>
        </w:rPr>
        <w:t xml:space="preserve"> </w:t>
      </w:r>
      <w:r>
        <w:rPr>
          <w:w w:val="100"/>
        </w:rPr>
        <w:t>system shall be provided:</w:t>
      </w:r>
    </w:p>
    <w:p w14:paraId="24EEA1A6" w14:textId="77777777" w:rsidR="00A54DE6" w:rsidRDefault="00A54DE6" w:rsidP="00D356FB">
      <w:pPr>
        <w:pStyle w:val="Level4"/>
        <w:numPr>
          <w:ilvl w:val="0"/>
          <w:numId w:val="32"/>
        </w:numPr>
        <w:rPr>
          <w:w w:val="100"/>
        </w:rPr>
      </w:pPr>
      <w:r>
        <w:rPr>
          <w:w w:val="100"/>
        </w:rPr>
        <w:t>An oil reservoir shall collect oil and refrigerant that leaks past the seal.</w:t>
      </w:r>
    </w:p>
    <w:p w14:paraId="71BC2B3A" w14:textId="77777777" w:rsidR="00A54DE6" w:rsidRDefault="00A54DE6" w:rsidP="00D356FB">
      <w:pPr>
        <w:pStyle w:val="Level4"/>
        <w:numPr>
          <w:ilvl w:val="0"/>
          <w:numId w:val="32"/>
        </w:numPr>
        <w:rPr>
          <w:w w:val="100"/>
        </w:rPr>
      </w:pPr>
      <w:r>
        <w:rPr>
          <w:w w:val="100"/>
        </w:rPr>
        <w:t>A float device shall be provided to open when the reservoir is full, directing the</w:t>
      </w:r>
      <w:r w:rsidR="007A2D3B">
        <w:rPr>
          <w:w w:val="100"/>
        </w:rPr>
        <w:t xml:space="preserve"> </w:t>
      </w:r>
      <w:r>
        <w:rPr>
          <w:w w:val="100"/>
        </w:rPr>
        <w:t>refrigerant/oil mixture back into the compressor housing.</w:t>
      </w:r>
    </w:p>
    <w:p w14:paraId="5AD34CAD" w14:textId="77777777" w:rsidR="00A54DE6" w:rsidRDefault="00A54DE6" w:rsidP="00D356FB">
      <w:pPr>
        <w:pStyle w:val="Level4"/>
        <w:numPr>
          <w:ilvl w:val="0"/>
          <w:numId w:val="32"/>
        </w:numPr>
        <w:rPr>
          <w:w w:val="100"/>
        </w:rPr>
      </w:pPr>
      <w:r>
        <w:rPr>
          <w:w w:val="100"/>
        </w:rPr>
        <w:t>A refrigerant sensor shall be located next to the open drive seal to detect leaks.</w:t>
      </w:r>
    </w:p>
    <w:p w14:paraId="77316562" w14:textId="77777777" w:rsidR="00A54DE6" w:rsidRDefault="00A54DE6" w:rsidP="00D356FB">
      <w:pPr>
        <w:pStyle w:val="GS4-GuideSpecLevel4"/>
        <w:numPr>
          <w:ilvl w:val="0"/>
          <w:numId w:val="23"/>
        </w:numPr>
        <w:rPr>
          <w:w w:val="100"/>
        </w:rPr>
      </w:pPr>
      <w:r>
        <w:rPr>
          <w:w w:val="100"/>
        </w:rPr>
        <w:t>Motors shall be suitable for operation in a refrigerant atmosphere and shall be cooled by atomized refrigerant in contact with the motor windings.</w:t>
      </w:r>
    </w:p>
    <w:p w14:paraId="3D0B46F4" w14:textId="77777777" w:rsidR="00A54DE6" w:rsidRDefault="00A54DE6" w:rsidP="00D356FB">
      <w:pPr>
        <w:pStyle w:val="GS4-GuideSpecLevel4"/>
        <w:numPr>
          <w:ilvl w:val="0"/>
          <w:numId w:val="23"/>
        </w:numPr>
        <w:rPr>
          <w:w w:val="100"/>
        </w:rPr>
      </w:pPr>
      <w:r>
        <w:rPr>
          <w:w w:val="100"/>
        </w:rPr>
        <w:t xml:space="preserve">Motor </w:t>
      </w:r>
      <w:proofErr w:type="gramStart"/>
      <w:r>
        <w:rPr>
          <w:w w:val="100"/>
        </w:rPr>
        <w:t>stator</w:t>
      </w:r>
      <w:proofErr w:type="gramEnd"/>
      <w:r>
        <w:rPr>
          <w:w w:val="100"/>
        </w:rPr>
        <w:t xml:space="preserve"> </w:t>
      </w:r>
      <w:proofErr w:type="gramStart"/>
      <w:r>
        <w:rPr>
          <w:w w:val="100"/>
        </w:rPr>
        <w:t>shall</w:t>
      </w:r>
      <w:proofErr w:type="gramEnd"/>
      <w:r>
        <w:rPr>
          <w:w w:val="100"/>
        </w:rPr>
        <w:t xml:space="preserve"> be arranged for service or removal with only minor compressor disassembly and without removing main refrigerant</w:t>
      </w:r>
      <w:r w:rsidR="007A2D3B">
        <w:rPr>
          <w:w w:val="100"/>
        </w:rPr>
        <w:t xml:space="preserve"> </w:t>
      </w:r>
      <w:r>
        <w:rPr>
          <w:w w:val="100"/>
        </w:rPr>
        <w:t>piping connections.</w:t>
      </w:r>
    </w:p>
    <w:p w14:paraId="74ADDD46" w14:textId="77777777" w:rsidR="00A54DE6" w:rsidRDefault="00A54DE6" w:rsidP="00D356FB">
      <w:pPr>
        <w:pStyle w:val="GS4-GuideSpecLevel4"/>
        <w:numPr>
          <w:ilvl w:val="0"/>
          <w:numId w:val="23"/>
        </w:numPr>
        <w:rPr>
          <w:w w:val="100"/>
        </w:rPr>
      </w:pPr>
      <w:r>
        <w:rPr>
          <w:w w:val="100"/>
        </w:rPr>
        <w:t>Full load operation of the motor shall not exceed nameplate rating.</w:t>
      </w:r>
    </w:p>
    <w:p w14:paraId="4D0EB014" w14:textId="77777777" w:rsidR="00A54DE6" w:rsidRDefault="00A54DE6" w:rsidP="00D356FB">
      <w:pPr>
        <w:pStyle w:val="GS4-GuideSpecLevel4"/>
        <w:numPr>
          <w:ilvl w:val="0"/>
          <w:numId w:val="23"/>
        </w:numPr>
        <w:rPr>
          <w:w w:val="100"/>
        </w:rPr>
      </w:pPr>
      <w:r>
        <w:rPr>
          <w:w w:val="100"/>
        </w:rPr>
        <w:t>One motor winding temperature sensor (and one spare) shall be provided.</w:t>
      </w:r>
    </w:p>
    <w:p w14:paraId="4785CD9A" w14:textId="77777777" w:rsidR="00A54DE6" w:rsidRDefault="00A54DE6" w:rsidP="00D356FB">
      <w:pPr>
        <w:pStyle w:val="GS4-GuideSpecLevel4"/>
        <w:numPr>
          <w:ilvl w:val="0"/>
          <w:numId w:val="23"/>
        </w:numPr>
        <w:rPr>
          <w:w w:val="100"/>
        </w:rPr>
      </w:pPr>
      <w:r>
        <w:rPr>
          <w:w w:val="100"/>
        </w:rPr>
        <w:t>Should mechanical contractor choose to provide a chiller with an air-cooled motor instead of the specified semi-hermetic motor, the contractor shall install additional cooling equipment to dissipate the motor heat.</w:t>
      </w:r>
    </w:p>
    <w:p w14:paraId="732D5AB8" w14:textId="77777777" w:rsidR="00A54DE6" w:rsidRDefault="00A54DE6">
      <w:pPr>
        <w:pStyle w:val="GS4C-GuideSpecLevel4"/>
        <w:rPr>
          <w:w w:val="100"/>
        </w:rPr>
      </w:pPr>
      <w:r>
        <w:rPr>
          <w:w w:val="100"/>
        </w:rPr>
        <w:t>The following formula applies:</w:t>
      </w:r>
    </w:p>
    <w:p w14:paraId="2DFE3384" w14:textId="77777777" w:rsidR="00A54DE6" w:rsidRDefault="00A54DE6">
      <w:pPr>
        <w:pStyle w:val="GS4C-GuideSpecLevel4"/>
        <w:rPr>
          <w:w w:val="100"/>
        </w:rPr>
      </w:pPr>
      <w:proofErr w:type="spellStart"/>
      <w:r>
        <w:rPr>
          <w:w w:val="100"/>
        </w:rPr>
        <w:t>Btuh</w:t>
      </w:r>
      <w:proofErr w:type="spellEnd"/>
      <w:r>
        <w:rPr>
          <w:w w:val="100"/>
        </w:rPr>
        <w:t xml:space="preserve"> = (</w:t>
      </w:r>
      <w:proofErr w:type="spellStart"/>
      <w:r>
        <w:rPr>
          <w:w w:val="100"/>
        </w:rPr>
        <w:t>FLkW</w:t>
      </w:r>
      <w:proofErr w:type="spellEnd"/>
      <w:r>
        <w:rPr>
          <w:w w:val="100"/>
        </w:rPr>
        <w:t xml:space="preserve"> motor) (0.05) (3413)</w:t>
      </w:r>
    </w:p>
    <w:p w14:paraId="0C0B0D5F" w14:textId="77777777" w:rsidR="00A54DE6" w:rsidRDefault="00A54DE6">
      <w:pPr>
        <w:pStyle w:val="GS4C-GuideSpecLevel4"/>
        <w:rPr>
          <w:w w:val="100"/>
        </w:rPr>
      </w:pPr>
      <w:proofErr w:type="spellStart"/>
      <w:r>
        <w:rPr>
          <w:w w:val="100"/>
        </w:rPr>
        <w:t>Btuh</w:t>
      </w:r>
      <w:proofErr w:type="spellEnd"/>
      <w:r>
        <w:rPr>
          <w:w w:val="100"/>
        </w:rPr>
        <w:t xml:space="preserve"> = (</w:t>
      </w:r>
      <w:proofErr w:type="spellStart"/>
      <w:r>
        <w:rPr>
          <w:w w:val="100"/>
        </w:rPr>
        <w:t>FLkW</w:t>
      </w:r>
      <w:proofErr w:type="spellEnd"/>
      <w:r>
        <w:rPr>
          <w:w w:val="100"/>
        </w:rPr>
        <w:t xml:space="preserve"> motor) (171)</w:t>
      </w:r>
    </w:p>
    <w:p w14:paraId="1F0CB4C1" w14:textId="77777777" w:rsidR="00A54DE6" w:rsidRDefault="00A54DE6">
      <w:pPr>
        <w:pStyle w:val="GS4C-GuideSpecLevel4"/>
        <w:rPr>
          <w:w w:val="100"/>
        </w:rPr>
      </w:pPr>
      <w:r>
        <w:rPr>
          <w:w w:val="100"/>
        </w:rPr>
        <w:t xml:space="preserve">CFM = </w:t>
      </w:r>
      <w:proofErr w:type="spellStart"/>
      <w:r>
        <w:rPr>
          <w:w w:val="100"/>
        </w:rPr>
        <w:t>Btuh</w:t>
      </w:r>
      <w:proofErr w:type="spellEnd"/>
      <w:r>
        <w:rPr>
          <w:w w:val="100"/>
        </w:rPr>
        <w:t>/1.08 x 20 F (additional air flow)</w:t>
      </w:r>
    </w:p>
    <w:p w14:paraId="457F0F47" w14:textId="77777777" w:rsidR="00A54DE6" w:rsidRDefault="00A54DE6">
      <w:pPr>
        <w:pStyle w:val="GS4C-GuideSpecLevel4"/>
        <w:rPr>
          <w:w w:val="100"/>
        </w:rPr>
      </w:pPr>
      <w:r>
        <w:rPr>
          <w:w w:val="100"/>
        </w:rPr>
        <w:t>and, alternately</w:t>
      </w:r>
    </w:p>
    <w:p w14:paraId="3679F55A" w14:textId="77777777" w:rsidR="00A54DE6" w:rsidRDefault="00A54DE6">
      <w:pPr>
        <w:pStyle w:val="GS4C-GuideSpecLevel4"/>
        <w:rPr>
          <w:w w:val="100"/>
        </w:rPr>
      </w:pPr>
      <w:r>
        <w:rPr>
          <w:w w:val="100"/>
        </w:rPr>
        <w:lastRenderedPageBreak/>
        <w:t xml:space="preserve">Tons = </w:t>
      </w:r>
      <w:proofErr w:type="spellStart"/>
      <w:r>
        <w:rPr>
          <w:w w:val="100"/>
        </w:rPr>
        <w:t>Btuh</w:t>
      </w:r>
      <w:proofErr w:type="spellEnd"/>
      <w:r>
        <w:rPr>
          <w:w w:val="100"/>
        </w:rPr>
        <w:t>/12,000</w:t>
      </w:r>
    </w:p>
    <w:p w14:paraId="7FC6605F" w14:textId="77777777" w:rsidR="00A54DE6" w:rsidRDefault="00A54DE6">
      <w:pPr>
        <w:pStyle w:val="GS4C-GuideSpecLevel4"/>
        <w:rPr>
          <w:w w:val="100"/>
        </w:rPr>
      </w:pPr>
      <w:r>
        <w:rPr>
          <w:w w:val="100"/>
        </w:rPr>
        <w:t>The additional piping, valves, air-handling equipment, insulation, wiring, switchgear changes, ductwork, and coordination with other trades shall be the responsibility of the mechanical contractor. Shop drawings reflecting any changes to the design shall be included in the submittal and incorporated into the final as-built drawings for the project.</w:t>
      </w:r>
    </w:p>
    <w:p w14:paraId="786C252E" w14:textId="77777777" w:rsidR="00A54DE6" w:rsidRDefault="00A54DE6" w:rsidP="00D356FB">
      <w:pPr>
        <w:pStyle w:val="GS4-GuideSpecLevel4"/>
        <w:numPr>
          <w:ilvl w:val="0"/>
          <w:numId w:val="23"/>
        </w:numPr>
        <w:rPr>
          <w:w w:val="100"/>
        </w:rPr>
      </w:pPr>
      <w:r>
        <w:rPr>
          <w:w w:val="100"/>
        </w:rPr>
        <w:t xml:space="preserve">Also, if an open motor is provided, a mechanical room thermostat shall be provided and set at 104°F (40°C). If this temperature is exceeded, the chillers shall shut down and an alarm signal shall be generated to the central Energy Management System (EMS) display module, prompting the service personnel to diagnose and repair the cause of the overtemperature condition. The mechanical contractor shall be responsible for all changes to the design, including coordination with temperature control, </w:t>
      </w:r>
      <w:proofErr w:type="gramStart"/>
      <w:r>
        <w:rPr>
          <w:w w:val="100"/>
        </w:rPr>
        <w:t>electrical</w:t>
      </w:r>
      <w:proofErr w:type="gramEnd"/>
      <w:r>
        <w:rPr>
          <w:w w:val="100"/>
        </w:rPr>
        <w:t xml:space="preserve"> and other trades. In addition, the electrical power consumption of any auxiliary ventilation and/or mechanical cooling required to maintain the mechanical room conditions stated above shall be considered in the determination of conformance to the scheduled chiller energy efficiency requirement.</w:t>
      </w:r>
    </w:p>
    <w:p w14:paraId="67DB3B89" w14:textId="77777777" w:rsidR="00A54DE6" w:rsidRDefault="00A54DE6" w:rsidP="00DE5198">
      <w:pPr>
        <w:pStyle w:val="Level2"/>
        <w:numPr>
          <w:ilvl w:val="0"/>
          <w:numId w:val="7"/>
        </w:numPr>
        <w:rPr>
          <w:w w:val="100"/>
        </w:rPr>
      </w:pPr>
      <w:r>
        <w:rPr>
          <w:w w:val="100"/>
        </w:rPr>
        <w:t>Evaporator and Condenser:</w:t>
      </w:r>
    </w:p>
    <w:p w14:paraId="6087F147" w14:textId="77777777" w:rsidR="00A54DE6" w:rsidRDefault="00A54DE6" w:rsidP="00D356FB">
      <w:pPr>
        <w:pStyle w:val="GS4-GuideSpecLevel4"/>
        <w:numPr>
          <w:ilvl w:val="0"/>
          <w:numId w:val="24"/>
        </w:numPr>
        <w:rPr>
          <w:w w:val="100"/>
        </w:rPr>
      </w:pPr>
      <w:r>
        <w:rPr>
          <w:w w:val="100"/>
        </w:rPr>
        <w:t xml:space="preserve">Evaporator and condenser shall be of shell and tube type construction, each in separate shells. Units shall be fabricated with high-performance tubing, steel shell and tube sheets with </w:t>
      </w:r>
      <w:proofErr w:type="spellStart"/>
      <w:r>
        <w:rPr>
          <w:w w:val="100"/>
        </w:rPr>
        <w:t>waterboxes</w:t>
      </w:r>
      <w:proofErr w:type="spellEnd"/>
      <w:r>
        <w:rPr>
          <w:w w:val="100"/>
        </w:rPr>
        <w:t xml:space="preserve">. </w:t>
      </w:r>
      <w:proofErr w:type="spellStart"/>
      <w:r>
        <w:rPr>
          <w:w w:val="100"/>
        </w:rPr>
        <w:t>Waterboxes</w:t>
      </w:r>
      <w:proofErr w:type="spellEnd"/>
      <w:r>
        <w:rPr>
          <w:w w:val="100"/>
        </w:rPr>
        <w:t xml:space="preserve"> shall be nozzle-in-head type with stub out nozzles having Victaulic grooves to allow for use of Victaulic couplings.</w:t>
      </w:r>
    </w:p>
    <w:p w14:paraId="5A4009F5" w14:textId="77777777" w:rsidR="00A54DE6" w:rsidRDefault="00A54DE6" w:rsidP="00D356FB">
      <w:pPr>
        <w:pStyle w:val="GS4-GuideSpecLevel4"/>
        <w:numPr>
          <w:ilvl w:val="0"/>
          <w:numId w:val="24"/>
        </w:numPr>
        <w:rPr>
          <w:w w:val="100"/>
        </w:rPr>
      </w:pPr>
      <w:r>
        <w:rPr>
          <w:w w:val="100"/>
        </w:rPr>
        <w:t xml:space="preserve">Tubing shall be copper, high-efficiency type, with integral internal and external enhancement unless otherwise noted. Tubes shall be nominal 3/4-in. outside diameter (OD) with </w:t>
      </w:r>
      <w:proofErr w:type="gramStart"/>
      <w:r>
        <w:rPr>
          <w:w w:val="100"/>
        </w:rPr>
        <w:t>nominal wall</w:t>
      </w:r>
      <w:proofErr w:type="gramEnd"/>
      <w:r>
        <w:rPr>
          <w:w w:val="100"/>
        </w:rPr>
        <w:t xml:space="preserve"> thickness of 0.025 in. measured at the root of the fin unless otherwise noted. Tubes shall be rolled into tube sheets and shall be individually replaceable. Tube sheet holes shall be double grooved for joint structural integrity. Intermediate </w:t>
      </w:r>
      <w:proofErr w:type="gramStart"/>
      <w:r>
        <w:rPr>
          <w:w w:val="100"/>
        </w:rPr>
        <w:t>support sheet</w:t>
      </w:r>
      <w:proofErr w:type="gramEnd"/>
      <w:r>
        <w:rPr>
          <w:w w:val="100"/>
        </w:rPr>
        <w:t xml:space="preserve"> spacing shall not exceed 36 in. (914 mm).</w:t>
      </w:r>
    </w:p>
    <w:p w14:paraId="65CADBAF" w14:textId="77777777" w:rsidR="00A54DE6" w:rsidRDefault="00A54DE6" w:rsidP="00D356FB">
      <w:pPr>
        <w:pStyle w:val="GS4-GuideSpecLevel4"/>
        <w:numPr>
          <w:ilvl w:val="0"/>
          <w:numId w:val="24"/>
        </w:numPr>
        <w:rPr>
          <w:w w:val="100"/>
        </w:rPr>
      </w:pPr>
      <w:proofErr w:type="spellStart"/>
      <w:r>
        <w:rPr>
          <w:w w:val="100"/>
        </w:rPr>
        <w:t>Waterboxes</w:t>
      </w:r>
      <w:proofErr w:type="spellEnd"/>
      <w:r>
        <w:rPr>
          <w:w w:val="100"/>
        </w:rPr>
        <w:t xml:space="preserve"> and nozzle connections shall be designed for 150 </w:t>
      </w:r>
      <w:proofErr w:type="spellStart"/>
      <w:r>
        <w:rPr>
          <w:w w:val="100"/>
        </w:rPr>
        <w:t>psig</w:t>
      </w:r>
      <w:proofErr w:type="spellEnd"/>
      <w:r>
        <w:rPr>
          <w:w w:val="100"/>
        </w:rPr>
        <w:t xml:space="preserve"> (1034 kPa) minimum working pressure unless otherwise noted.</w:t>
      </w:r>
      <w:r w:rsidR="007A2D3B">
        <w:rPr>
          <w:w w:val="100"/>
        </w:rPr>
        <w:t xml:space="preserve"> </w:t>
      </w:r>
      <w:r>
        <w:rPr>
          <w:w w:val="100"/>
        </w:rPr>
        <w:t>Nozzles should have grooves to allow use of Victaulic couplings.</w:t>
      </w:r>
    </w:p>
    <w:p w14:paraId="325AC70E" w14:textId="77777777" w:rsidR="00A54DE6" w:rsidRDefault="00A54DE6" w:rsidP="00D356FB">
      <w:pPr>
        <w:pStyle w:val="GS4-GuideSpecLevel4"/>
        <w:numPr>
          <w:ilvl w:val="0"/>
          <w:numId w:val="24"/>
        </w:numPr>
        <w:rPr>
          <w:w w:val="100"/>
        </w:rPr>
      </w:pPr>
      <w:r>
        <w:rPr>
          <w:w w:val="100"/>
        </w:rPr>
        <w:t>The tube sheets of the evaporator and condenser shall be bolted together to allow for field disassembly and reassembly.</w:t>
      </w:r>
    </w:p>
    <w:p w14:paraId="5F932EF0" w14:textId="77777777" w:rsidR="00A54DE6" w:rsidRDefault="00A54DE6" w:rsidP="00D356FB">
      <w:pPr>
        <w:pStyle w:val="GS4-GuideSpecLevel4"/>
        <w:numPr>
          <w:ilvl w:val="0"/>
          <w:numId w:val="24"/>
        </w:numPr>
        <w:rPr>
          <w:w w:val="100"/>
        </w:rPr>
      </w:pPr>
      <w:r>
        <w:rPr>
          <w:w w:val="100"/>
        </w:rPr>
        <w:t>The vessel shall display an ASME nameplate that shows the pressure and temperature data and the ‘U’ stamp for ASME Section VIII,</w:t>
      </w:r>
      <w:r w:rsidR="007A2D3B">
        <w:rPr>
          <w:w w:val="100"/>
        </w:rPr>
        <w:t xml:space="preserve"> </w:t>
      </w:r>
      <w:r>
        <w:rPr>
          <w:w w:val="100"/>
        </w:rPr>
        <w:t>Division 1. A re-seating pressure relief valve(s) shall be installed on each heat exchanger. If a non-reseating type is used, a backup reseating type shall be installed in series.</w:t>
      </w:r>
    </w:p>
    <w:p w14:paraId="2C7C98A3" w14:textId="77777777" w:rsidR="00A54DE6" w:rsidRDefault="00A54DE6" w:rsidP="00D356FB">
      <w:pPr>
        <w:pStyle w:val="GS4-GuideSpecLevel4"/>
        <w:numPr>
          <w:ilvl w:val="0"/>
          <w:numId w:val="24"/>
        </w:numPr>
        <w:rPr>
          <w:w w:val="100"/>
        </w:rPr>
      </w:pPr>
      <w:proofErr w:type="spellStart"/>
      <w:r>
        <w:rPr>
          <w:w w:val="100"/>
        </w:rPr>
        <w:t>Waterboxes</w:t>
      </w:r>
      <w:proofErr w:type="spellEnd"/>
      <w:r>
        <w:rPr>
          <w:w w:val="100"/>
        </w:rPr>
        <w:t xml:space="preserve"> shall have vents, drains, and covers to permit tube cleaning within the space shown on the drawings. A thermistor-type temperature sensor with quick </w:t>
      </w:r>
      <w:proofErr w:type="gramStart"/>
      <w:r>
        <w:rPr>
          <w:w w:val="100"/>
        </w:rPr>
        <w:t>connects</w:t>
      </w:r>
      <w:proofErr w:type="gramEnd"/>
      <w:r>
        <w:rPr>
          <w:w w:val="100"/>
        </w:rPr>
        <w:t xml:space="preserve"> shall be factory installed in each water nozzle.</w:t>
      </w:r>
    </w:p>
    <w:p w14:paraId="42F86AD3" w14:textId="77777777" w:rsidR="00A54DE6" w:rsidRDefault="00A54DE6" w:rsidP="00D356FB">
      <w:pPr>
        <w:pStyle w:val="GS4-GuideSpecLevel4"/>
        <w:numPr>
          <w:ilvl w:val="0"/>
          <w:numId w:val="24"/>
        </w:numPr>
        <w:rPr>
          <w:rStyle w:val="-1Spread"/>
          <w:spacing w:val="-2"/>
          <w:w w:val="100"/>
        </w:rPr>
      </w:pPr>
      <w:proofErr w:type="gramStart"/>
      <w:r>
        <w:rPr>
          <w:rStyle w:val="-1Spread"/>
          <w:spacing w:val="-2"/>
          <w:w w:val="100"/>
        </w:rPr>
        <w:t>Evaporator</w:t>
      </w:r>
      <w:proofErr w:type="gramEnd"/>
      <w:r>
        <w:rPr>
          <w:rStyle w:val="-1Spread"/>
          <w:spacing w:val="-2"/>
          <w:w w:val="100"/>
        </w:rPr>
        <w:t xml:space="preserve"> </w:t>
      </w:r>
      <w:proofErr w:type="gramStart"/>
      <w:r>
        <w:rPr>
          <w:rStyle w:val="-1Spread"/>
          <w:spacing w:val="-2"/>
          <w:w w:val="100"/>
        </w:rPr>
        <w:t>shall</w:t>
      </w:r>
      <w:proofErr w:type="gramEnd"/>
      <w:r>
        <w:rPr>
          <w:rStyle w:val="-1Spread"/>
          <w:spacing w:val="-2"/>
          <w:w w:val="100"/>
        </w:rPr>
        <w:t xml:space="preserve"> be designed to prevent liquid refrigerant from entering the compressor. Devices that introduce pressure losses (such as mist eliminators) shall not be acceptable because they are subject to structural failures that can result in extensive compressor damage.</w:t>
      </w:r>
    </w:p>
    <w:p w14:paraId="4F26F0AD" w14:textId="77777777" w:rsidR="00A54DE6" w:rsidRDefault="00A54DE6" w:rsidP="00D356FB">
      <w:pPr>
        <w:pStyle w:val="GS4-GuideSpecLevel4"/>
        <w:numPr>
          <w:ilvl w:val="0"/>
          <w:numId w:val="24"/>
        </w:numPr>
        <w:rPr>
          <w:w w:val="100"/>
        </w:rPr>
      </w:pPr>
      <w:r>
        <w:rPr>
          <w:w w:val="100"/>
        </w:rPr>
        <w:t>Tubes shall be individually replaceable from either end of the heat exchanger without affecting the strength and durability of the tube sheet and without causing leakage in adjacent tubes.</w:t>
      </w:r>
    </w:p>
    <w:p w14:paraId="23EBF664" w14:textId="77777777" w:rsidR="00A54DE6" w:rsidRDefault="00A54DE6" w:rsidP="00D356FB">
      <w:pPr>
        <w:pStyle w:val="GS4-GuideSpecLevel4"/>
        <w:numPr>
          <w:ilvl w:val="0"/>
          <w:numId w:val="24"/>
        </w:numPr>
        <w:rPr>
          <w:rStyle w:val="BL-BlackText"/>
          <w:w w:val="100"/>
        </w:rPr>
      </w:pPr>
      <w:r>
        <w:rPr>
          <w:rStyle w:val="BL-BlackText"/>
          <w:w w:val="100"/>
        </w:rPr>
        <w:t xml:space="preserve">The </w:t>
      </w:r>
      <w:proofErr w:type="spellStart"/>
      <w:r>
        <w:rPr>
          <w:rStyle w:val="BL-BlackText"/>
          <w:w w:val="100"/>
        </w:rPr>
        <w:t>subcooler</w:t>
      </w:r>
      <w:proofErr w:type="spellEnd"/>
      <w:r>
        <w:rPr>
          <w:rStyle w:val="BL-BlackText"/>
          <w:w w:val="100"/>
        </w:rPr>
        <w:t>, located in the bottom of the condenser, shall increase the refrigeration effect by cooling the condensed liquid refrigerant to a lower temperature, thereby reducing compressor power consumption.</w:t>
      </w:r>
    </w:p>
    <w:p w14:paraId="2E581021" w14:textId="77777777" w:rsidR="00A54DE6" w:rsidRDefault="00A54DE6" w:rsidP="00DE5198">
      <w:pPr>
        <w:pStyle w:val="Level2"/>
        <w:numPr>
          <w:ilvl w:val="0"/>
          <w:numId w:val="8"/>
        </w:numPr>
        <w:rPr>
          <w:rStyle w:val="BL-BlackText"/>
          <w:w w:val="100"/>
        </w:rPr>
      </w:pPr>
      <w:r>
        <w:rPr>
          <w:rStyle w:val="BL-BlackText"/>
          <w:w w:val="100"/>
        </w:rPr>
        <w:t>Refrigerant Flow Control:</w:t>
      </w:r>
    </w:p>
    <w:p w14:paraId="036F8581" w14:textId="77777777" w:rsidR="00A54DE6" w:rsidRDefault="00A54DE6">
      <w:pPr>
        <w:pStyle w:val="Level1"/>
        <w:keepNext w:val="0"/>
        <w:pageBreakBefore w:val="0"/>
        <w:tabs>
          <w:tab w:val="right" w:pos="420"/>
        </w:tabs>
        <w:ind w:firstLine="0"/>
        <w:rPr>
          <w:rStyle w:val="BL-BlackText"/>
          <w:w w:val="100"/>
        </w:rPr>
      </w:pPr>
      <w:r>
        <w:rPr>
          <w:rStyle w:val="BL-BlackText"/>
          <w:w w:val="100"/>
        </w:rPr>
        <w:t>The variable flow control system regulates refrigerant flow according to load conditions, providing a liquid seal at all operating conditions, eliminating unintentional hot gas bypass.</w:t>
      </w:r>
    </w:p>
    <w:p w14:paraId="68614C39" w14:textId="77777777" w:rsidR="00A54DE6" w:rsidRDefault="00A54DE6" w:rsidP="00DE5198">
      <w:pPr>
        <w:pStyle w:val="Level2"/>
        <w:numPr>
          <w:ilvl w:val="0"/>
          <w:numId w:val="9"/>
        </w:numPr>
        <w:rPr>
          <w:w w:val="100"/>
        </w:rPr>
      </w:pPr>
      <w:r>
        <w:rPr>
          <w:w w:val="100"/>
        </w:rPr>
        <w:t>Automatic Hot Gas Bypass:</w:t>
      </w:r>
    </w:p>
    <w:p w14:paraId="77B626E8" w14:textId="77777777" w:rsidR="00A54DE6" w:rsidRDefault="00A54DE6">
      <w:pPr>
        <w:pStyle w:val="Level1"/>
        <w:keepNext w:val="0"/>
        <w:pageBreakBefore w:val="0"/>
        <w:tabs>
          <w:tab w:val="right" w:pos="420"/>
        </w:tabs>
        <w:ind w:firstLine="0"/>
        <w:rPr>
          <w:w w:val="100"/>
        </w:rPr>
      </w:pPr>
      <w:r>
        <w:rPr>
          <w:w w:val="100"/>
        </w:rPr>
        <w:t>Hot gas bypass valve and piping shall be factory-furnished to permit chiller operation for extended periods of time.</w:t>
      </w:r>
    </w:p>
    <w:p w14:paraId="21FF8A52" w14:textId="77777777" w:rsidR="00A54DE6" w:rsidRDefault="00A54DE6" w:rsidP="004A2F0D">
      <w:pPr>
        <w:pStyle w:val="Level2"/>
        <w:numPr>
          <w:ilvl w:val="0"/>
          <w:numId w:val="10"/>
        </w:numPr>
        <w:rPr>
          <w:w w:val="100"/>
        </w:rPr>
      </w:pPr>
      <w:r>
        <w:rPr>
          <w:w w:val="100"/>
        </w:rPr>
        <w:lastRenderedPageBreak/>
        <w:t>Controls, Safeties, and Diagnostics:</w:t>
      </w:r>
    </w:p>
    <w:p w14:paraId="636A1EF7" w14:textId="77777777" w:rsidR="00A54DE6" w:rsidRDefault="00A54DE6" w:rsidP="00D356FB">
      <w:pPr>
        <w:pStyle w:val="GS4-GuideSpecLevel4"/>
        <w:keepNext/>
        <w:numPr>
          <w:ilvl w:val="0"/>
          <w:numId w:val="25"/>
        </w:numPr>
        <w:rPr>
          <w:w w:val="100"/>
        </w:rPr>
      </w:pPr>
      <w:r>
        <w:rPr>
          <w:w w:val="100"/>
        </w:rPr>
        <w:t>Controls:</w:t>
      </w:r>
    </w:p>
    <w:p w14:paraId="7932C5E4" w14:textId="77777777" w:rsidR="00A54DE6" w:rsidRDefault="00A54DE6" w:rsidP="00D356FB">
      <w:pPr>
        <w:pStyle w:val="GS5-GuideSpecLevel5"/>
        <w:numPr>
          <w:ilvl w:val="0"/>
          <w:numId w:val="33"/>
        </w:numPr>
        <w:ind w:left="1200"/>
        <w:rPr>
          <w:w w:val="100"/>
        </w:rPr>
      </w:pPr>
      <w:r>
        <w:rPr>
          <w:w w:val="100"/>
        </w:rPr>
        <w:t>The chiller shall be provided with a factory-installed and factory-wired microprocessor control center. The microprocessor can be configured for either English or SI units.</w:t>
      </w:r>
    </w:p>
    <w:p w14:paraId="2BDEA5B4" w14:textId="77777777" w:rsidR="00A54DE6" w:rsidRDefault="00A54DE6" w:rsidP="00D356FB">
      <w:pPr>
        <w:pStyle w:val="GS5-GuideSpecLevel5"/>
        <w:numPr>
          <w:ilvl w:val="0"/>
          <w:numId w:val="33"/>
        </w:numPr>
        <w:rPr>
          <w:w w:val="100"/>
        </w:rPr>
      </w:pPr>
      <w:r>
        <w:rPr>
          <w:w w:val="100"/>
        </w:rPr>
        <w:t>All chiller and starter monitoring shall be displayed at the chiller control panel.</w:t>
      </w:r>
    </w:p>
    <w:p w14:paraId="1787B732" w14:textId="77777777" w:rsidR="00A54DE6" w:rsidRDefault="00A54DE6" w:rsidP="00D356FB">
      <w:pPr>
        <w:pStyle w:val="GS5-GuideSpecLevel5"/>
        <w:numPr>
          <w:ilvl w:val="0"/>
          <w:numId w:val="33"/>
        </w:numPr>
        <w:rPr>
          <w:w w:val="100"/>
        </w:rPr>
      </w:pPr>
      <w:r>
        <w:rPr>
          <w:w w:val="100"/>
        </w:rPr>
        <w:t>The controls shall make use of non-volatile memory.</w:t>
      </w:r>
    </w:p>
    <w:p w14:paraId="4C8BB39C" w14:textId="77777777" w:rsidR="00A54DE6" w:rsidRDefault="00A54DE6" w:rsidP="00D356FB">
      <w:pPr>
        <w:pStyle w:val="GS5-GuideSpecLevel5"/>
        <w:numPr>
          <w:ilvl w:val="0"/>
          <w:numId w:val="33"/>
        </w:numPr>
        <w:rPr>
          <w:w w:val="100"/>
        </w:rPr>
      </w:pPr>
      <w:r>
        <w:rPr>
          <w:w w:val="100"/>
        </w:rPr>
        <w:t>The chiller control system shall have the ability to interface and communicate directly to the building control system.</w:t>
      </w:r>
    </w:p>
    <w:p w14:paraId="26763539" w14:textId="77777777" w:rsidR="00A54DE6" w:rsidRDefault="00A54DE6" w:rsidP="00D356FB">
      <w:pPr>
        <w:pStyle w:val="GS5-GuideSpecLevel5"/>
        <w:numPr>
          <w:ilvl w:val="0"/>
          <w:numId w:val="33"/>
        </w:numPr>
        <w:rPr>
          <w:w w:val="100"/>
        </w:rPr>
      </w:pPr>
      <w:r>
        <w:rPr>
          <w:w w:val="100"/>
        </w:rPr>
        <w:t>The default standard display screen shall simultaneously indicate the following minimum information:</w:t>
      </w:r>
    </w:p>
    <w:p w14:paraId="1FE4A579" w14:textId="77777777" w:rsidR="00A54DE6" w:rsidRDefault="00A54DE6" w:rsidP="00D356FB">
      <w:pPr>
        <w:pStyle w:val="GS6-GuideSpecLevel6"/>
        <w:numPr>
          <w:ilvl w:val="0"/>
          <w:numId w:val="40"/>
        </w:numPr>
        <w:rPr>
          <w:w w:val="100"/>
        </w:rPr>
      </w:pPr>
      <w:r>
        <w:rPr>
          <w:w w:val="100"/>
        </w:rPr>
        <w:t>date and time of day</w:t>
      </w:r>
    </w:p>
    <w:p w14:paraId="21ACDDAA" w14:textId="77777777" w:rsidR="00A54DE6" w:rsidRDefault="00A54DE6" w:rsidP="00D356FB">
      <w:pPr>
        <w:pStyle w:val="GS6-GuideSpecLevel6"/>
        <w:numPr>
          <w:ilvl w:val="0"/>
          <w:numId w:val="40"/>
        </w:numPr>
        <w:rPr>
          <w:w w:val="100"/>
        </w:rPr>
      </w:pPr>
      <w:r>
        <w:rPr>
          <w:w w:val="100"/>
        </w:rPr>
        <w:t>24-character primary system status message</w:t>
      </w:r>
    </w:p>
    <w:p w14:paraId="7FC079E7" w14:textId="77777777" w:rsidR="00A54DE6" w:rsidRDefault="00A54DE6" w:rsidP="00D356FB">
      <w:pPr>
        <w:pStyle w:val="GS6-GuideSpecLevel6"/>
        <w:numPr>
          <w:ilvl w:val="0"/>
          <w:numId w:val="40"/>
        </w:numPr>
        <w:rPr>
          <w:w w:val="100"/>
        </w:rPr>
      </w:pPr>
      <w:r>
        <w:rPr>
          <w:w w:val="100"/>
        </w:rPr>
        <w:t>24-character secondary status message</w:t>
      </w:r>
    </w:p>
    <w:p w14:paraId="16118722" w14:textId="77777777" w:rsidR="00A54DE6" w:rsidRDefault="00A54DE6" w:rsidP="00D356FB">
      <w:pPr>
        <w:pStyle w:val="GS6-GuideSpecLevel6"/>
        <w:numPr>
          <w:ilvl w:val="0"/>
          <w:numId w:val="40"/>
        </w:numPr>
        <w:rPr>
          <w:w w:val="100"/>
        </w:rPr>
      </w:pPr>
      <w:r>
        <w:rPr>
          <w:w w:val="100"/>
        </w:rPr>
        <w:t>chiller operating hours</w:t>
      </w:r>
    </w:p>
    <w:p w14:paraId="3979F2B4" w14:textId="77777777" w:rsidR="00A54DE6" w:rsidRDefault="00A54DE6" w:rsidP="00D356FB">
      <w:pPr>
        <w:pStyle w:val="GS6-GuideSpecLevel6"/>
        <w:numPr>
          <w:ilvl w:val="0"/>
          <w:numId w:val="40"/>
        </w:numPr>
        <w:rPr>
          <w:w w:val="100"/>
        </w:rPr>
      </w:pPr>
      <w:r>
        <w:rPr>
          <w:w w:val="100"/>
        </w:rPr>
        <w:t>entering chilled water temperature</w:t>
      </w:r>
    </w:p>
    <w:p w14:paraId="1660A495" w14:textId="77777777" w:rsidR="00A54DE6" w:rsidRDefault="00A54DE6" w:rsidP="00D356FB">
      <w:pPr>
        <w:pStyle w:val="GS6-GuideSpecLevel6"/>
        <w:numPr>
          <w:ilvl w:val="0"/>
          <w:numId w:val="40"/>
        </w:numPr>
        <w:rPr>
          <w:w w:val="100"/>
        </w:rPr>
      </w:pPr>
      <w:r>
        <w:rPr>
          <w:w w:val="100"/>
        </w:rPr>
        <w:t>leaving chilled water temperature</w:t>
      </w:r>
    </w:p>
    <w:p w14:paraId="14969CA8" w14:textId="77777777" w:rsidR="00A54DE6" w:rsidRDefault="00A54DE6" w:rsidP="00D356FB">
      <w:pPr>
        <w:pStyle w:val="GS6-GuideSpecLevel6"/>
        <w:numPr>
          <w:ilvl w:val="0"/>
          <w:numId w:val="40"/>
        </w:numPr>
        <w:rPr>
          <w:w w:val="100"/>
        </w:rPr>
      </w:pPr>
      <w:r>
        <w:rPr>
          <w:w w:val="100"/>
        </w:rPr>
        <w:t>evaporator refrigerant temperature</w:t>
      </w:r>
    </w:p>
    <w:p w14:paraId="7104992B" w14:textId="77777777" w:rsidR="00A54DE6" w:rsidRDefault="00A54DE6" w:rsidP="00D356FB">
      <w:pPr>
        <w:pStyle w:val="GS6-GuideSpecLevel6"/>
        <w:numPr>
          <w:ilvl w:val="0"/>
          <w:numId w:val="40"/>
        </w:numPr>
        <w:rPr>
          <w:w w:val="100"/>
        </w:rPr>
      </w:pPr>
      <w:r>
        <w:rPr>
          <w:w w:val="100"/>
        </w:rPr>
        <w:t>entering condenser water temperature</w:t>
      </w:r>
    </w:p>
    <w:p w14:paraId="5874F30B" w14:textId="77777777" w:rsidR="00A54DE6" w:rsidRDefault="00A54DE6" w:rsidP="00D356FB">
      <w:pPr>
        <w:pStyle w:val="GS6-GuideSpecLevel6"/>
        <w:numPr>
          <w:ilvl w:val="0"/>
          <w:numId w:val="40"/>
        </w:numPr>
        <w:rPr>
          <w:w w:val="100"/>
        </w:rPr>
      </w:pPr>
      <w:r>
        <w:rPr>
          <w:w w:val="100"/>
        </w:rPr>
        <w:t>leaving condenser water temperature</w:t>
      </w:r>
    </w:p>
    <w:p w14:paraId="199CC08B" w14:textId="77777777" w:rsidR="00A54DE6" w:rsidRDefault="00A54DE6" w:rsidP="00D356FB">
      <w:pPr>
        <w:pStyle w:val="GS6-GuideSpecLevel6"/>
        <w:numPr>
          <w:ilvl w:val="0"/>
          <w:numId w:val="40"/>
        </w:numPr>
        <w:rPr>
          <w:w w:val="100"/>
        </w:rPr>
      </w:pPr>
      <w:r>
        <w:rPr>
          <w:w w:val="100"/>
        </w:rPr>
        <w:t>condenser refrigerant temperature</w:t>
      </w:r>
    </w:p>
    <w:p w14:paraId="2D935C47" w14:textId="77777777" w:rsidR="00A54DE6" w:rsidRDefault="00A54DE6" w:rsidP="00D356FB">
      <w:pPr>
        <w:pStyle w:val="GS6-GuideSpecLevel6"/>
        <w:numPr>
          <w:ilvl w:val="0"/>
          <w:numId w:val="40"/>
        </w:numPr>
        <w:rPr>
          <w:w w:val="100"/>
        </w:rPr>
      </w:pPr>
      <w:r>
        <w:rPr>
          <w:w w:val="100"/>
        </w:rPr>
        <w:t>oil supply pressure</w:t>
      </w:r>
    </w:p>
    <w:p w14:paraId="0947EA16" w14:textId="77777777" w:rsidR="00A54DE6" w:rsidRDefault="00A54DE6" w:rsidP="00D356FB">
      <w:pPr>
        <w:pStyle w:val="GS6-GuideSpecLevel6"/>
        <w:numPr>
          <w:ilvl w:val="0"/>
          <w:numId w:val="40"/>
        </w:numPr>
        <w:rPr>
          <w:w w:val="100"/>
        </w:rPr>
      </w:pPr>
      <w:r>
        <w:rPr>
          <w:w w:val="100"/>
        </w:rPr>
        <w:t>oil sump temperature</w:t>
      </w:r>
    </w:p>
    <w:p w14:paraId="26EBFCC0" w14:textId="77777777" w:rsidR="00A54DE6" w:rsidRDefault="00A54DE6" w:rsidP="00D356FB">
      <w:pPr>
        <w:pStyle w:val="GS6-GuideSpecLevel6"/>
        <w:numPr>
          <w:ilvl w:val="0"/>
          <w:numId w:val="40"/>
        </w:numPr>
        <w:rPr>
          <w:w w:val="100"/>
        </w:rPr>
      </w:pPr>
      <w:r>
        <w:rPr>
          <w:w w:val="100"/>
        </w:rPr>
        <w:t>percent motor rated load amps (RLA)</w:t>
      </w:r>
    </w:p>
    <w:p w14:paraId="464C126A" w14:textId="77777777" w:rsidR="00A54DE6" w:rsidRDefault="00A54DE6" w:rsidP="00D356FB">
      <w:pPr>
        <w:pStyle w:val="GS5-GuideSpecLevel5"/>
        <w:numPr>
          <w:ilvl w:val="0"/>
          <w:numId w:val="33"/>
        </w:numPr>
        <w:rPr>
          <w:w w:val="100"/>
        </w:rPr>
      </w:pPr>
      <w:r>
        <w:rPr>
          <w:w w:val="100"/>
        </w:rPr>
        <w:t>In addition to the default screen, status screens shall be accessible to view the status of every point monitored by the control center including:</w:t>
      </w:r>
    </w:p>
    <w:p w14:paraId="6F6B3CFA" w14:textId="77777777" w:rsidR="00A54DE6" w:rsidRDefault="00A54DE6" w:rsidP="00D356FB">
      <w:pPr>
        <w:pStyle w:val="GS6-GuideSpecLevel6"/>
        <w:numPr>
          <w:ilvl w:val="0"/>
          <w:numId w:val="41"/>
        </w:numPr>
        <w:rPr>
          <w:w w:val="100"/>
        </w:rPr>
      </w:pPr>
      <w:r>
        <w:rPr>
          <w:w w:val="100"/>
        </w:rPr>
        <w:t>evaporator pressure</w:t>
      </w:r>
    </w:p>
    <w:p w14:paraId="000F462D" w14:textId="77777777" w:rsidR="00A54DE6" w:rsidRDefault="00A54DE6" w:rsidP="00D356FB">
      <w:pPr>
        <w:pStyle w:val="GS6-GuideSpecLevel6"/>
        <w:numPr>
          <w:ilvl w:val="0"/>
          <w:numId w:val="41"/>
        </w:numPr>
        <w:rPr>
          <w:w w:val="100"/>
        </w:rPr>
      </w:pPr>
      <w:r>
        <w:rPr>
          <w:w w:val="100"/>
        </w:rPr>
        <w:t>condenser pressure</w:t>
      </w:r>
    </w:p>
    <w:p w14:paraId="6503C97E" w14:textId="77777777" w:rsidR="00A54DE6" w:rsidRDefault="00A54DE6" w:rsidP="00D356FB">
      <w:pPr>
        <w:pStyle w:val="GS6-GuideSpecLevel6"/>
        <w:numPr>
          <w:ilvl w:val="0"/>
          <w:numId w:val="41"/>
        </w:numPr>
        <w:rPr>
          <w:w w:val="100"/>
        </w:rPr>
      </w:pPr>
      <w:r>
        <w:rPr>
          <w:w w:val="100"/>
        </w:rPr>
        <w:t>bearing oil supply temperature</w:t>
      </w:r>
    </w:p>
    <w:p w14:paraId="5D55D9DD" w14:textId="77777777" w:rsidR="00A54DE6" w:rsidRDefault="00A54DE6" w:rsidP="00D356FB">
      <w:pPr>
        <w:pStyle w:val="GS6-GuideSpecLevel6"/>
        <w:numPr>
          <w:ilvl w:val="0"/>
          <w:numId w:val="41"/>
        </w:numPr>
        <w:rPr>
          <w:w w:val="100"/>
        </w:rPr>
      </w:pPr>
      <w:r>
        <w:rPr>
          <w:w w:val="100"/>
        </w:rPr>
        <w:t>compressor discharge temperature</w:t>
      </w:r>
    </w:p>
    <w:p w14:paraId="4193DAC3" w14:textId="77777777" w:rsidR="00A54DE6" w:rsidRDefault="00A54DE6" w:rsidP="00D356FB">
      <w:pPr>
        <w:pStyle w:val="GS6-GuideSpecLevel6"/>
        <w:numPr>
          <w:ilvl w:val="0"/>
          <w:numId w:val="41"/>
        </w:numPr>
        <w:rPr>
          <w:w w:val="100"/>
        </w:rPr>
      </w:pPr>
      <w:proofErr w:type="gramStart"/>
      <w:r>
        <w:rPr>
          <w:w w:val="100"/>
        </w:rPr>
        <w:t>motor</w:t>
      </w:r>
      <w:proofErr w:type="gramEnd"/>
      <w:r>
        <w:rPr>
          <w:w w:val="100"/>
        </w:rPr>
        <w:t xml:space="preserve"> winding temperature </w:t>
      </w:r>
    </w:p>
    <w:p w14:paraId="603C3EC2" w14:textId="77777777" w:rsidR="00A54DE6" w:rsidRDefault="00A54DE6" w:rsidP="00D356FB">
      <w:pPr>
        <w:pStyle w:val="GS6-GuideSpecLevel6"/>
        <w:numPr>
          <w:ilvl w:val="0"/>
          <w:numId w:val="41"/>
        </w:numPr>
        <w:rPr>
          <w:w w:val="100"/>
        </w:rPr>
      </w:pPr>
      <w:r>
        <w:rPr>
          <w:w w:val="100"/>
        </w:rPr>
        <w:t xml:space="preserve">number of </w:t>
      </w:r>
      <w:proofErr w:type="gramStart"/>
      <w:r>
        <w:rPr>
          <w:w w:val="100"/>
        </w:rPr>
        <w:t>compressor</w:t>
      </w:r>
      <w:proofErr w:type="gramEnd"/>
      <w:r>
        <w:rPr>
          <w:w w:val="100"/>
        </w:rPr>
        <w:t xml:space="preserve"> starts</w:t>
      </w:r>
    </w:p>
    <w:p w14:paraId="0240831B" w14:textId="77777777" w:rsidR="00A54DE6" w:rsidRDefault="00A54DE6" w:rsidP="00D356FB">
      <w:pPr>
        <w:pStyle w:val="GS6-GuideSpecLevel6"/>
        <w:numPr>
          <w:ilvl w:val="0"/>
          <w:numId w:val="41"/>
        </w:numPr>
        <w:rPr>
          <w:w w:val="100"/>
        </w:rPr>
      </w:pPr>
      <w:r>
        <w:rPr>
          <w:w w:val="100"/>
        </w:rPr>
        <w:t>control point settings</w:t>
      </w:r>
    </w:p>
    <w:p w14:paraId="7FF24220" w14:textId="77777777" w:rsidR="00A54DE6" w:rsidRDefault="00A54DE6" w:rsidP="00D356FB">
      <w:pPr>
        <w:pStyle w:val="GS6-GuideSpecLevel6"/>
        <w:numPr>
          <w:ilvl w:val="0"/>
          <w:numId w:val="41"/>
        </w:numPr>
        <w:rPr>
          <w:w w:val="100"/>
        </w:rPr>
      </w:pPr>
      <w:r>
        <w:rPr>
          <w:w w:val="100"/>
        </w:rPr>
        <w:t>discrete output status of various devices</w:t>
      </w:r>
    </w:p>
    <w:p w14:paraId="0BDFC2FC" w14:textId="77777777" w:rsidR="00A54DE6" w:rsidRDefault="00A54DE6" w:rsidP="00D356FB">
      <w:pPr>
        <w:pStyle w:val="GS6-GuideSpecLevel6"/>
        <w:numPr>
          <w:ilvl w:val="0"/>
          <w:numId w:val="41"/>
        </w:numPr>
        <w:rPr>
          <w:w w:val="100"/>
        </w:rPr>
      </w:pPr>
      <w:r>
        <w:rPr>
          <w:w w:val="100"/>
        </w:rPr>
        <w:t>compressor motor starter status</w:t>
      </w:r>
    </w:p>
    <w:p w14:paraId="2248039B" w14:textId="77777777" w:rsidR="00A54DE6" w:rsidRDefault="00A54DE6" w:rsidP="00D356FB">
      <w:pPr>
        <w:pStyle w:val="GS6-GuideSpecLevel6"/>
        <w:numPr>
          <w:ilvl w:val="0"/>
          <w:numId w:val="41"/>
        </w:numPr>
        <w:rPr>
          <w:w w:val="100"/>
        </w:rPr>
      </w:pPr>
      <w:r>
        <w:rPr>
          <w:w w:val="100"/>
        </w:rPr>
        <w:t>optional spare input channels</w:t>
      </w:r>
    </w:p>
    <w:p w14:paraId="3FBF24C7" w14:textId="77777777" w:rsidR="00A54DE6" w:rsidRDefault="00A54DE6" w:rsidP="00D356FB">
      <w:pPr>
        <w:pStyle w:val="GS6-GuideSpecLevel6"/>
        <w:numPr>
          <w:ilvl w:val="0"/>
          <w:numId w:val="41"/>
        </w:numPr>
        <w:rPr>
          <w:w w:val="100"/>
        </w:rPr>
      </w:pPr>
      <w:r>
        <w:rPr>
          <w:w w:val="100"/>
        </w:rPr>
        <w:t>current and voltage for each phase</w:t>
      </w:r>
    </w:p>
    <w:p w14:paraId="22F2CD79" w14:textId="77777777" w:rsidR="00A54DE6" w:rsidRDefault="00A54DE6" w:rsidP="00D356FB">
      <w:pPr>
        <w:pStyle w:val="GS6-GuideSpecLevel6"/>
        <w:numPr>
          <w:ilvl w:val="0"/>
          <w:numId w:val="41"/>
        </w:numPr>
        <w:rPr>
          <w:w w:val="100"/>
        </w:rPr>
      </w:pPr>
      <w:r>
        <w:rPr>
          <w:w w:val="100"/>
        </w:rPr>
        <w:t>frequency</w:t>
      </w:r>
    </w:p>
    <w:p w14:paraId="57C15301" w14:textId="77777777" w:rsidR="00A54DE6" w:rsidRDefault="00A54DE6" w:rsidP="00D356FB">
      <w:pPr>
        <w:pStyle w:val="GS5-GuideSpecLevel5"/>
        <w:numPr>
          <w:ilvl w:val="0"/>
          <w:numId w:val="33"/>
        </w:numPr>
        <w:rPr>
          <w:w w:val="100"/>
        </w:rPr>
      </w:pPr>
      <w:r>
        <w:rPr>
          <w:w w:val="100"/>
        </w:rPr>
        <w:t>Schedule Function:</w:t>
      </w:r>
    </w:p>
    <w:p w14:paraId="2E9A221C" w14:textId="77777777" w:rsidR="00A54DE6" w:rsidRDefault="00A54DE6">
      <w:pPr>
        <w:pStyle w:val="GS5C-GuideSpecLevel5C"/>
        <w:rPr>
          <w:w w:val="100"/>
        </w:rPr>
      </w:pPr>
      <w:r>
        <w:rPr>
          <w:w w:val="100"/>
        </w:rPr>
        <w:t xml:space="preserve">The chiller controls shall be configurable for manual or automatic start-up and shutdown. In automatic operation mode, the controls shall be capable of automatically starting and stopping the chiller according </w:t>
      </w:r>
      <w:r>
        <w:rPr>
          <w:w w:val="100"/>
        </w:rPr>
        <w:lastRenderedPageBreak/>
        <w:t>to a stored user programmable occupancy schedule. The controls shall include built-in provisions for accepting:</w:t>
      </w:r>
    </w:p>
    <w:p w14:paraId="6A1B505B" w14:textId="77777777" w:rsidR="00A54DE6" w:rsidRDefault="00A54DE6" w:rsidP="00D356FB">
      <w:pPr>
        <w:pStyle w:val="GS6-GuideSpecLevel6"/>
        <w:numPr>
          <w:ilvl w:val="0"/>
          <w:numId w:val="42"/>
        </w:numPr>
        <w:rPr>
          <w:w w:val="100"/>
        </w:rPr>
      </w:pPr>
      <w:r>
        <w:rPr>
          <w:w w:val="100"/>
        </w:rPr>
        <w:t>A minimum of two 365-day occupancy schedules.</w:t>
      </w:r>
    </w:p>
    <w:p w14:paraId="0D6751D5" w14:textId="21454720" w:rsidR="00A54DE6" w:rsidRPr="004A2F0D" w:rsidRDefault="00A54DE6" w:rsidP="00D356FB">
      <w:pPr>
        <w:pStyle w:val="GS6-GuideSpecLevel6"/>
        <w:numPr>
          <w:ilvl w:val="0"/>
          <w:numId w:val="42"/>
        </w:numPr>
        <w:rPr>
          <w:w w:val="100"/>
        </w:rPr>
      </w:pPr>
      <w:r w:rsidRPr="004A2F0D">
        <w:rPr>
          <w:w w:val="100"/>
        </w:rPr>
        <w:t>Minimum of 8 separate occupied/unoccupied periods per day.</w:t>
      </w:r>
    </w:p>
    <w:p w14:paraId="4FBB070F" w14:textId="77777777" w:rsidR="00A54DE6" w:rsidRDefault="00A54DE6" w:rsidP="00D356FB">
      <w:pPr>
        <w:pStyle w:val="GS6-GuideSpecLevel6"/>
        <w:numPr>
          <w:ilvl w:val="0"/>
          <w:numId w:val="42"/>
        </w:numPr>
        <w:rPr>
          <w:w w:val="100"/>
        </w:rPr>
      </w:pPr>
      <w:r>
        <w:rPr>
          <w:w w:val="100"/>
        </w:rPr>
        <w:t>Daylight savings start/end.</w:t>
      </w:r>
    </w:p>
    <w:p w14:paraId="550AAA82" w14:textId="77777777" w:rsidR="00A54DE6" w:rsidRDefault="00A54DE6" w:rsidP="00D356FB">
      <w:pPr>
        <w:pStyle w:val="GS6-GuideSpecLevel6"/>
        <w:numPr>
          <w:ilvl w:val="0"/>
          <w:numId w:val="42"/>
        </w:numPr>
        <w:rPr>
          <w:w w:val="100"/>
        </w:rPr>
      </w:pPr>
      <w:r>
        <w:rPr>
          <w:w w:val="100"/>
        </w:rPr>
        <w:t>Minimum of 18 user-defined holidays.</w:t>
      </w:r>
    </w:p>
    <w:p w14:paraId="153C11D3" w14:textId="77777777" w:rsidR="00A54DE6" w:rsidRDefault="00A54DE6" w:rsidP="00D356FB">
      <w:pPr>
        <w:pStyle w:val="GS6-GuideSpecLevel6"/>
        <w:numPr>
          <w:ilvl w:val="0"/>
          <w:numId w:val="42"/>
        </w:numPr>
        <w:rPr>
          <w:w w:val="100"/>
        </w:rPr>
      </w:pPr>
      <w:r>
        <w:rPr>
          <w:w w:val="100"/>
        </w:rPr>
        <w:t>Means of configuring an occupancy timed override.</w:t>
      </w:r>
    </w:p>
    <w:p w14:paraId="3C8481E7" w14:textId="77777777" w:rsidR="00A54DE6" w:rsidRPr="00514648" w:rsidRDefault="00A54DE6" w:rsidP="00D356FB">
      <w:pPr>
        <w:pStyle w:val="GS6-GuideSpecLevel6"/>
        <w:numPr>
          <w:ilvl w:val="0"/>
          <w:numId w:val="42"/>
        </w:numPr>
        <w:rPr>
          <w:w w:val="100"/>
        </w:rPr>
      </w:pPr>
      <w:r>
        <w:rPr>
          <w:w w:val="100"/>
        </w:rPr>
        <w:t>Chiller start-up and shutdown via remote contact closure</w:t>
      </w:r>
      <w:r w:rsidRPr="00514648">
        <w:rPr>
          <w:w w:val="100"/>
        </w:rPr>
        <w:t>.</w:t>
      </w:r>
    </w:p>
    <w:p w14:paraId="427841E0" w14:textId="77777777" w:rsidR="00A54DE6" w:rsidRDefault="00A54DE6" w:rsidP="00D356FB">
      <w:pPr>
        <w:pStyle w:val="GS5-GuideSpecLevel5"/>
        <w:numPr>
          <w:ilvl w:val="0"/>
          <w:numId w:val="33"/>
        </w:numPr>
        <w:rPr>
          <w:w w:val="100"/>
        </w:rPr>
      </w:pPr>
      <w:r>
        <w:rPr>
          <w:w w:val="100"/>
        </w:rPr>
        <w:t>Service Function:</w:t>
      </w:r>
    </w:p>
    <w:p w14:paraId="1A8408BE" w14:textId="77777777" w:rsidR="00A54DE6" w:rsidRDefault="00A54DE6">
      <w:pPr>
        <w:pStyle w:val="GS5C-GuideSpecLevel5C"/>
        <w:rPr>
          <w:rStyle w:val="-2Spread"/>
          <w:spacing w:val="-4"/>
          <w:w w:val="100"/>
        </w:rPr>
      </w:pPr>
      <w:r>
        <w:rPr>
          <w:rStyle w:val="-2Spread"/>
          <w:spacing w:val="-4"/>
          <w:w w:val="100"/>
        </w:rPr>
        <w:t xml:space="preserve">The </w:t>
      </w:r>
      <w:proofErr w:type="gramStart"/>
      <w:r>
        <w:rPr>
          <w:rStyle w:val="-2Spread"/>
          <w:spacing w:val="-4"/>
          <w:w w:val="100"/>
        </w:rPr>
        <w:t>controls shall</w:t>
      </w:r>
      <w:proofErr w:type="gramEnd"/>
      <w:r>
        <w:rPr>
          <w:rStyle w:val="-2Spread"/>
          <w:spacing w:val="-4"/>
          <w:w w:val="100"/>
        </w:rPr>
        <w:t xml:space="preserve"> provide a password protected service function which allows authorized individuals to view an alarm history file which shall contain the last 25 alarm/alert messages with time and date stamp. These messages shall be displayed in text form, not codes.</w:t>
      </w:r>
    </w:p>
    <w:p w14:paraId="565016BF" w14:textId="77777777" w:rsidR="00A54DE6" w:rsidRPr="00514648" w:rsidRDefault="00A54DE6" w:rsidP="00D356FB">
      <w:pPr>
        <w:pStyle w:val="GS5-GuideSpecLevel5"/>
        <w:numPr>
          <w:ilvl w:val="0"/>
          <w:numId w:val="33"/>
        </w:numPr>
        <w:rPr>
          <w:w w:val="100"/>
        </w:rPr>
      </w:pPr>
      <w:r w:rsidRPr="00514648">
        <w:rPr>
          <w:w w:val="100"/>
        </w:rPr>
        <w:t>Network Window Function:</w:t>
      </w:r>
    </w:p>
    <w:p w14:paraId="5985804A" w14:textId="77777777" w:rsidR="00A54DE6" w:rsidRDefault="00A54DE6">
      <w:pPr>
        <w:pStyle w:val="GS5C-GuideSpecLevel5C"/>
        <w:rPr>
          <w:w w:val="100"/>
        </w:rPr>
      </w:pPr>
      <w:r>
        <w:rPr>
          <w:w w:val="100"/>
        </w:rPr>
        <w:t xml:space="preserve">Each chiller control panel shall be capable of viewing multiple point values and statuses from other like controllers connected on a common network, including controller maintenance data. The operator shall be able to alter the remote controller’s set points or time schedule and to force point values or statuses for those points that are operator forcible. The control panel shall also have access to the alarm history file of all like controllers connected </w:t>
      </w:r>
      <w:proofErr w:type="gramStart"/>
      <w:r>
        <w:rPr>
          <w:w w:val="100"/>
        </w:rPr>
        <w:t>on</w:t>
      </w:r>
      <w:proofErr w:type="gramEnd"/>
      <w:r>
        <w:rPr>
          <w:w w:val="100"/>
        </w:rPr>
        <w:t xml:space="preserve"> the network.</w:t>
      </w:r>
    </w:p>
    <w:p w14:paraId="71978E17" w14:textId="77777777" w:rsidR="00A54DE6" w:rsidRPr="00514648" w:rsidRDefault="00A54DE6" w:rsidP="00D356FB">
      <w:pPr>
        <w:pStyle w:val="GS5-GuideSpecLevel5"/>
        <w:numPr>
          <w:ilvl w:val="0"/>
          <w:numId w:val="33"/>
        </w:numPr>
        <w:rPr>
          <w:w w:val="100"/>
        </w:rPr>
      </w:pPr>
      <w:r w:rsidRPr="00514648">
        <w:rPr>
          <w:w w:val="100"/>
        </w:rPr>
        <w:t>Pump Control:</w:t>
      </w:r>
    </w:p>
    <w:p w14:paraId="5E33082E" w14:textId="77777777" w:rsidR="00A54DE6" w:rsidRDefault="00A54DE6">
      <w:pPr>
        <w:pStyle w:val="GS5C-GuideSpecLevel5C"/>
        <w:rPr>
          <w:w w:val="100"/>
        </w:rPr>
      </w:pPr>
      <w:r>
        <w:rPr>
          <w:w w:val="100"/>
        </w:rPr>
        <w:t>Upon request to start the compressor, the control system shall start the chilled water pump, condenser water pumps and verify that flows have been established.</w:t>
      </w:r>
    </w:p>
    <w:p w14:paraId="66CDC86A" w14:textId="77777777" w:rsidR="00A54DE6" w:rsidRPr="00514648" w:rsidRDefault="00A54DE6" w:rsidP="00D356FB">
      <w:pPr>
        <w:pStyle w:val="GS5-GuideSpecLevel5"/>
        <w:numPr>
          <w:ilvl w:val="0"/>
          <w:numId w:val="33"/>
        </w:numPr>
        <w:rPr>
          <w:w w:val="100"/>
        </w:rPr>
      </w:pPr>
      <w:r w:rsidRPr="00514648">
        <w:rPr>
          <w:w w:val="100"/>
        </w:rPr>
        <w:t>Ramp Loading:</w:t>
      </w:r>
    </w:p>
    <w:p w14:paraId="7F8E8670" w14:textId="77777777" w:rsidR="00A54DE6" w:rsidRDefault="00A54DE6">
      <w:pPr>
        <w:pStyle w:val="GS5C-GuideSpecLevel5C"/>
        <w:rPr>
          <w:w w:val="100"/>
        </w:rPr>
      </w:pPr>
      <w:r>
        <w:rPr>
          <w:w w:val="100"/>
        </w:rPr>
        <w:t xml:space="preserve">A user-configurable ramp loading rate, effective during the chilled water temperature pulldown period, shall control the rate of guide vane opening to prevent a rapid increase in compressor power consumption. The controls shall allow configuration of the ramp loading rate in either degrees/minute of chilled water </w:t>
      </w:r>
      <w:proofErr w:type="gramStart"/>
      <w:r>
        <w:rPr>
          <w:w w:val="100"/>
        </w:rPr>
        <w:t>temperature pulldown</w:t>
      </w:r>
      <w:proofErr w:type="gramEnd"/>
      <w:r>
        <w:rPr>
          <w:w w:val="100"/>
        </w:rPr>
        <w:t xml:space="preserve"> or percent motor amps/minute. During the ramp loading period, a message shall be </w:t>
      </w:r>
      <w:proofErr w:type="gramStart"/>
      <w:r>
        <w:rPr>
          <w:w w:val="100"/>
        </w:rPr>
        <w:t>dis-played</w:t>
      </w:r>
      <w:proofErr w:type="gramEnd"/>
      <w:r>
        <w:rPr>
          <w:w w:val="100"/>
        </w:rPr>
        <w:t xml:space="preserve"> informing the operator that the chiller is operating in ramp loading mode.</w:t>
      </w:r>
    </w:p>
    <w:p w14:paraId="19C8612A" w14:textId="77777777" w:rsidR="00A54DE6" w:rsidRPr="00514648" w:rsidRDefault="00A54DE6" w:rsidP="00D356FB">
      <w:pPr>
        <w:pStyle w:val="GS5-GuideSpecLevel5"/>
        <w:numPr>
          <w:ilvl w:val="0"/>
          <w:numId w:val="33"/>
        </w:numPr>
        <w:rPr>
          <w:w w:val="100"/>
        </w:rPr>
      </w:pPr>
      <w:r w:rsidRPr="00514648">
        <w:rPr>
          <w:w w:val="100"/>
        </w:rPr>
        <w:t>Chilled Water Reset:</w:t>
      </w:r>
    </w:p>
    <w:p w14:paraId="37444015" w14:textId="77777777" w:rsidR="00A54DE6" w:rsidRDefault="00A54DE6">
      <w:pPr>
        <w:pStyle w:val="GS5C-GuideSpecLevel5C"/>
        <w:rPr>
          <w:w w:val="100"/>
        </w:rPr>
      </w:pPr>
      <w:r>
        <w:rPr>
          <w:w w:val="100"/>
        </w:rPr>
        <w:t>The control center shall allow reset of the chilled water temperature set point based on any one of the following criteria:</w:t>
      </w:r>
    </w:p>
    <w:p w14:paraId="505B2578" w14:textId="77777777" w:rsidR="00A54DE6" w:rsidRDefault="00A54DE6" w:rsidP="00D356FB">
      <w:pPr>
        <w:pStyle w:val="GS6-GuideSpecLevel6"/>
        <w:numPr>
          <w:ilvl w:val="0"/>
          <w:numId w:val="43"/>
        </w:numPr>
        <w:rPr>
          <w:w w:val="100"/>
        </w:rPr>
      </w:pPr>
      <w:r>
        <w:rPr>
          <w:w w:val="100"/>
        </w:rPr>
        <w:t>Chilled water reset based on an external 4 to 20 mA signal.</w:t>
      </w:r>
    </w:p>
    <w:p w14:paraId="53B93D24" w14:textId="77777777" w:rsidR="00A54DE6" w:rsidRDefault="00A54DE6" w:rsidP="00D356FB">
      <w:pPr>
        <w:pStyle w:val="GS6-GuideSpecLevel6"/>
        <w:numPr>
          <w:ilvl w:val="0"/>
          <w:numId w:val="43"/>
        </w:numPr>
        <w:rPr>
          <w:w w:val="100"/>
        </w:rPr>
      </w:pPr>
      <w:r>
        <w:rPr>
          <w:w w:val="100"/>
        </w:rPr>
        <w:t>Chilled water reset based on a remote temperature sensor (such as outdoor air).</w:t>
      </w:r>
    </w:p>
    <w:p w14:paraId="046B7209" w14:textId="77777777" w:rsidR="00A54DE6" w:rsidRDefault="00A54DE6" w:rsidP="00D356FB">
      <w:pPr>
        <w:pStyle w:val="GS6-GuideSpecLevel6"/>
        <w:numPr>
          <w:ilvl w:val="0"/>
          <w:numId w:val="43"/>
        </w:numPr>
        <w:rPr>
          <w:w w:val="100"/>
        </w:rPr>
      </w:pPr>
      <w:r>
        <w:rPr>
          <w:w w:val="100"/>
        </w:rPr>
        <w:t>Chilled water reset based on water temperature rise across the evaporator.</w:t>
      </w:r>
    </w:p>
    <w:p w14:paraId="29028296" w14:textId="77777777" w:rsidR="00A54DE6" w:rsidRPr="00514648" w:rsidRDefault="00A54DE6" w:rsidP="00D356FB">
      <w:pPr>
        <w:pStyle w:val="GS5-GuideSpecLevel5"/>
        <w:numPr>
          <w:ilvl w:val="0"/>
          <w:numId w:val="33"/>
        </w:numPr>
        <w:rPr>
          <w:w w:val="100"/>
        </w:rPr>
      </w:pPr>
      <w:r w:rsidRPr="00514648">
        <w:rPr>
          <w:w w:val="100"/>
        </w:rPr>
        <w:t>Demand Limit:</w:t>
      </w:r>
    </w:p>
    <w:p w14:paraId="60587AA0" w14:textId="77777777" w:rsidR="00A54DE6" w:rsidRDefault="00A54DE6">
      <w:pPr>
        <w:pStyle w:val="GS5C-GuideSpecLevel5C"/>
        <w:rPr>
          <w:w w:val="100"/>
        </w:rPr>
      </w:pPr>
      <w:r>
        <w:rPr>
          <w:w w:val="100"/>
        </w:rPr>
        <w:t>The control center shall limit amp draw of the compressor to the rated load amps or to a lower value based on one of the following criteria:</w:t>
      </w:r>
    </w:p>
    <w:p w14:paraId="3D652690" w14:textId="77777777" w:rsidR="00A54DE6" w:rsidRPr="00514648" w:rsidRDefault="00A54DE6" w:rsidP="00D356FB">
      <w:pPr>
        <w:pStyle w:val="GS6-GuideSpecLevel6"/>
        <w:numPr>
          <w:ilvl w:val="0"/>
          <w:numId w:val="44"/>
        </w:numPr>
        <w:rPr>
          <w:w w:val="100"/>
        </w:rPr>
      </w:pPr>
      <w:r>
        <w:rPr>
          <w:w w:val="100"/>
        </w:rPr>
        <w:t>Demand limit based on a user input ranging from 40% to 100% of compressor rated load amps</w:t>
      </w:r>
      <w:r w:rsidRPr="00514648">
        <w:rPr>
          <w:w w:val="100"/>
        </w:rPr>
        <w:t>.</w:t>
      </w:r>
    </w:p>
    <w:p w14:paraId="6C85455E" w14:textId="77777777" w:rsidR="00A54DE6" w:rsidRDefault="00A54DE6" w:rsidP="00D356FB">
      <w:pPr>
        <w:pStyle w:val="GS6-GuideSpecLevel6"/>
        <w:numPr>
          <w:ilvl w:val="0"/>
          <w:numId w:val="44"/>
        </w:numPr>
        <w:rPr>
          <w:w w:val="100"/>
        </w:rPr>
      </w:pPr>
      <w:r>
        <w:rPr>
          <w:w w:val="100"/>
        </w:rPr>
        <w:t>Demand limit based on external 4 to 20 mA signal.</w:t>
      </w:r>
    </w:p>
    <w:p w14:paraId="4FC305EF" w14:textId="77777777" w:rsidR="00A54DE6" w:rsidRPr="00514648" w:rsidRDefault="00A54DE6" w:rsidP="00D356FB">
      <w:pPr>
        <w:pStyle w:val="GS5-GuideSpecLevel5"/>
        <w:numPr>
          <w:ilvl w:val="0"/>
          <w:numId w:val="33"/>
        </w:numPr>
        <w:rPr>
          <w:w w:val="100"/>
        </w:rPr>
      </w:pPr>
      <w:r w:rsidRPr="00514648">
        <w:rPr>
          <w:w w:val="100"/>
        </w:rPr>
        <w:t>Controlled Compressor Shutdown:</w:t>
      </w:r>
    </w:p>
    <w:p w14:paraId="07C77320" w14:textId="77777777" w:rsidR="00A54DE6" w:rsidRDefault="00A54DE6">
      <w:pPr>
        <w:pStyle w:val="GS5C-GuideSpecLevel5C"/>
        <w:rPr>
          <w:w w:val="100"/>
        </w:rPr>
      </w:pPr>
      <w:r>
        <w:rPr>
          <w:w w:val="100"/>
        </w:rPr>
        <w:t xml:space="preserve">The controls shall be capable of being configured to soft stop the compressor. When the stop button is pressed or remote contacts open with this feature active, the guide vanes shall close to a configured amperage </w:t>
      </w:r>
      <w:proofErr w:type="gramStart"/>
      <w:r>
        <w:rPr>
          <w:w w:val="100"/>
        </w:rPr>
        <w:t>level</w:t>
      </w:r>
      <w:proofErr w:type="gramEnd"/>
      <w:r>
        <w:rPr>
          <w:w w:val="100"/>
        </w:rPr>
        <w:t xml:space="preserve"> and the machine shall then shut down. The display shall indicate “shutdown in prog-</w:t>
      </w:r>
      <w:proofErr w:type="spellStart"/>
      <w:r>
        <w:rPr>
          <w:w w:val="100"/>
        </w:rPr>
        <w:t>ress</w:t>
      </w:r>
      <w:proofErr w:type="spellEnd"/>
      <w:r>
        <w:rPr>
          <w:w w:val="100"/>
        </w:rPr>
        <w:t>.”</w:t>
      </w:r>
    </w:p>
    <w:p w14:paraId="0998492D" w14:textId="77777777" w:rsidR="00A54DE6" w:rsidRDefault="00A54DE6" w:rsidP="00D356FB">
      <w:pPr>
        <w:pStyle w:val="GS5-GuideSpecLevel5"/>
        <w:numPr>
          <w:ilvl w:val="0"/>
          <w:numId w:val="33"/>
        </w:numPr>
        <w:rPr>
          <w:w w:val="100"/>
        </w:rPr>
      </w:pPr>
      <w:proofErr w:type="spellStart"/>
      <w:r>
        <w:rPr>
          <w:w w:val="100"/>
        </w:rPr>
        <w:lastRenderedPageBreak/>
        <w:t>BACnet</w:t>
      </w:r>
      <w:r>
        <w:rPr>
          <w:w w:val="100"/>
          <w:vertAlign w:val="superscript"/>
        </w:rPr>
        <w:t>TM</w:t>
      </w:r>
      <w:proofErr w:type="spellEnd"/>
      <w:r>
        <w:rPr>
          <w:w w:val="100"/>
          <w:vertAlign w:val="superscript"/>
        </w:rPr>
        <w:footnoteReference w:id="1"/>
      </w:r>
      <w:r>
        <w:rPr>
          <w:w w:val="100"/>
        </w:rPr>
        <w:t xml:space="preserve"> Communication:</w:t>
      </w:r>
    </w:p>
    <w:p w14:paraId="323BFFD1" w14:textId="77777777" w:rsidR="00A54DE6" w:rsidRDefault="00A54DE6">
      <w:pPr>
        <w:pStyle w:val="GS5C-GuideSpecLevel5C"/>
        <w:rPr>
          <w:w w:val="100"/>
        </w:rPr>
      </w:pPr>
      <w:r>
        <w:rPr>
          <w:w w:val="100"/>
        </w:rPr>
        <w:t xml:space="preserve">Allows integration with </w:t>
      </w:r>
      <w:proofErr w:type="spellStart"/>
      <w:r>
        <w:rPr>
          <w:w w:val="100"/>
        </w:rPr>
        <w:t>i</w:t>
      </w:r>
      <w:proofErr w:type="spellEnd"/>
      <w:r>
        <w:rPr>
          <w:w w:val="100"/>
        </w:rPr>
        <w:t>-Vu</w:t>
      </w:r>
      <w:r>
        <w:rPr>
          <w:rStyle w:val="SS-Superscript"/>
          <w:lang w:eastAsia="en-US"/>
        </w:rPr>
        <w:t>®</w:t>
      </w:r>
      <w:r>
        <w:rPr>
          <w:w w:val="100"/>
        </w:rPr>
        <w:t xml:space="preserve"> Open control system or a BACnet building automation system.</w:t>
      </w:r>
    </w:p>
    <w:p w14:paraId="42D1BECE" w14:textId="77777777" w:rsidR="00A54DE6" w:rsidRDefault="00A54DE6" w:rsidP="00D356FB">
      <w:pPr>
        <w:pStyle w:val="GS4-GuideSpecLevel4"/>
        <w:numPr>
          <w:ilvl w:val="0"/>
          <w:numId w:val="25"/>
        </w:numPr>
        <w:rPr>
          <w:w w:val="100"/>
        </w:rPr>
      </w:pPr>
      <w:proofErr w:type="gramStart"/>
      <w:r>
        <w:rPr>
          <w:w w:val="100"/>
        </w:rPr>
        <w:t>Safeties</w:t>
      </w:r>
      <w:proofErr w:type="gramEnd"/>
      <w:r>
        <w:rPr>
          <w:w w:val="100"/>
        </w:rPr>
        <w:t>:</w:t>
      </w:r>
    </w:p>
    <w:p w14:paraId="0391C26D" w14:textId="77777777" w:rsidR="00A54DE6" w:rsidRDefault="00A54DE6" w:rsidP="00D356FB">
      <w:pPr>
        <w:pStyle w:val="Level4"/>
        <w:numPr>
          <w:ilvl w:val="0"/>
          <w:numId w:val="34"/>
        </w:numPr>
        <w:rPr>
          <w:w w:val="100"/>
        </w:rPr>
      </w:pPr>
      <w:r>
        <w:rPr>
          <w:w w:val="100"/>
        </w:rPr>
        <w:t>Unit shall automatically shut down when any of the following conditions occur (each of these protective limits shall require manual reset and cause an alarm message to be displayed on the control panel screen, informing the operator of the shutdown cause):</w:t>
      </w:r>
    </w:p>
    <w:p w14:paraId="09DC7E0F" w14:textId="77777777" w:rsidR="00A54DE6" w:rsidRDefault="00A54DE6" w:rsidP="00D356FB">
      <w:pPr>
        <w:pStyle w:val="GS6-GuideSpecLevel6"/>
        <w:numPr>
          <w:ilvl w:val="0"/>
          <w:numId w:val="45"/>
        </w:numPr>
        <w:rPr>
          <w:w w:val="100"/>
        </w:rPr>
      </w:pPr>
      <w:r>
        <w:rPr>
          <w:w w:val="100"/>
        </w:rPr>
        <w:t>Motor overcurrent</w:t>
      </w:r>
    </w:p>
    <w:p w14:paraId="6ADCAA3D" w14:textId="77777777" w:rsidR="00A54DE6" w:rsidRDefault="00A54DE6" w:rsidP="00D356FB">
      <w:pPr>
        <w:pStyle w:val="GS6-GuideSpecLevel6"/>
        <w:numPr>
          <w:ilvl w:val="0"/>
          <w:numId w:val="45"/>
        </w:numPr>
        <w:rPr>
          <w:w w:val="100"/>
        </w:rPr>
      </w:pPr>
      <w:r>
        <w:rPr>
          <w:w w:val="100"/>
        </w:rPr>
        <w:t>Over voltage</w:t>
      </w:r>
      <w:r>
        <w:rPr>
          <w:w w:val="100"/>
          <w:vertAlign w:val="superscript"/>
        </w:rPr>
        <w:footnoteReference w:id="2"/>
      </w:r>
    </w:p>
    <w:p w14:paraId="2E7BC71E" w14:textId="77777777" w:rsidR="00A54DE6" w:rsidRDefault="00A54DE6" w:rsidP="00D356FB">
      <w:pPr>
        <w:pStyle w:val="GS6-GuideSpecLevel6"/>
        <w:numPr>
          <w:ilvl w:val="0"/>
          <w:numId w:val="45"/>
        </w:numPr>
        <w:rPr>
          <w:w w:val="100"/>
          <w:vertAlign w:val="superscript"/>
        </w:rPr>
      </w:pPr>
      <w:r>
        <w:rPr>
          <w:w w:val="100"/>
        </w:rPr>
        <w:t>Under voltage</w:t>
      </w:r>
      <w:r>
        <w:rPr>
          <w:rStyle w:val="F-Footnote1"/>
          <w:lang w:eastAsia="en-US"/>
        </w:rPr>
        <w:fldChar w:fldCharType="begin"/>
      </w:r>
      <w:r>
        <w:rPr>
          <w:rStyle w:val="F-Footnote1"/>
          <w:lang w:eastAsia="en-US"/>
        </w:rPr>
        <w:instrText xml:space="preserve"> REF  RTF38353935343a20466f6f746e \h</w:instrText>
      </w:r>
      <w:r>
        <w:rPr>
          <w:rStyle w:val="F-Footnote1"/>
          <w:lang w:eastAsia="en-US"/>
        </w:rPr>
        <w:fldChar w:fldCharType="separate"/>
      </w:r>
      <w:r>
        <w:rPr>
          <w:rStyle w:val="F-Footnote1"/>
          <w:lang w:eastAsia="en-US"/>
        </w:rPr>
        <w:t>2</w:t>
      </w:r>
      <w:r>
        <w:rPr>
          <w:rStyle w:val="F-Footnote1"/>
          <w:lang w:eastAsia="en-US"/>
        </w:rPr>
        <w:fldChar w:fldCharType="end"/>
      </w:r>
    </w:p>
    <w:p w14:paraId="5D92A589" w14:textId="77777777" w:rsidR="00A54DE6" w:rsidRDefault="00A54DE6" w:rsidP="00D356FB">
      <w:pPr>
        <w:pStyle w:val="GS6-GuideSpecLevel6"/>
        <w:numPr>
          <w:ilvl w:val="0"/>
          <w:numId w:val="45"/>
        </w:numPr>
        <w:rPr>
          <w:w w:val="100"/>
        </w:rPr>
      </w:pPr>
      <w:r>
        <w:rPr>
          <w:w w:val="100"/>
        </w:rPr>
        <w:t>Single cycle dropout</w:t>
      </w:r>
      <w:r>
        <w:rPr>
          <w:rStyle w:val="F-Footnote1"/>
          <w:lang w:eastAsia="en-US"/>
        </w:rPr>
        <w:fldChar w:fldCharType="begin"/>
      </w:r>
      <w:r>
        <w:rPr>
          <w:rStyle w:val="F-Footnote1"/>
          <w:lang w:eastAsia="en-US"/>
        </w:rPr>
        <w:instrText xml:space="preserve"> REF  RTF38353935343a20466f6f746e \h</w:instrText>
      </w:r>
      <w:r>
        <w:rPr>
          <w:rStyle w:val="F-Footnote1"/>
          <w:lang w:eastAsia="en-US"/>
        </w:rPr>
        <w:fldChar w:fldCharType="separate"/>
      </w:r>
      <w:r>
        <w:rPr>
          <w:rStyle w:val="F-Footnote1"/>
          <w:lang w:eastAsia="en-US"/>
        </w:rPr>
        <w:t>2</w:t>
      </w:r>
      <w:r>
        <w:rPr>
          <w:rStyle w:val="F-Footnote1"/>
          <w:lang w:eastAsia="en-US"/>
        </w:rPr>
        <w:fldChar w:fldCharType="end"/>
      </w:r>
    </w:p>
    <w:p w14:paraId="5DE5583A" w14:textId="77777777" w:rsidR="00A54DE6" w:rsidRDefault="00A54DE6" w:rsidP="00D356FB">
      <w:pPr>
        <w:pStyle w:val="GS6-GuideSpecLevel6"/>
        <w:numPr>
          <w:ilvl w:val="0"/>
          <w:numId w:val="45"/>
        </w:numPr>
        <w:rPr>
          <w:w w:val="100"/>
        </w:rPr>
      </w:pPr>
      <w:r>
        <w:rPr>
          <w:w w:val="100"/>
        </w:rPr>
        <w:t>Low oil sump temperature</w:t>
      </w:r>
    </w:p>
    <w:p w14:paraId="427692A5" w14:textId="77777777" w:rsidR="00A54DE6" w:rsidRDefault="00A54DE6" w:rsidP="00D356FB">
      <w:pPr>
        <w:pStyle w:val="GS6-GuideSpecLevel6"/>
        <w:numPr>
          <w:ilvl w:val="0"/>
          <w:numId w:val="45"/>
        </w:numPr>
        <w:rPr>
          <w:w w:val="100"/>
        </w:rPr>
      </w:pPr>
      <w:r>
        <w:rPr>
          <w:w w:val="100"/>
        </w:rPr>
        <w:t>Low evaporator refrigerant temperature</w:t>
      </w:r>
    </w:p>
    <w:p w14:paraId="59E49B28" w14:textId="77777777" w:rsidR="00A54DE6" w:rsidRDefault="00A54DE6" w:rsidP="00D356FB">
      <w:pPr>
        <w:pStyle w:val="GS6-GuideSpecLevel6"/>
        <w:numPr>
          <w:ilvl w:val="0"/>
          <w:numId w:val="45"/>
        </w:numPr>
        <w:rPr>
          <w:w w:val="100"/>
        </w:rPr>
      </w:pPr>
      <w:r>
        <w:rPr>
          <w:w w:val="100"/>
        </w:rPr>
        <w:t>High condenser pressure</w:t>
      </w:r>
    </w:p>
    <w:p w14:paraId="322137DB" w14:textId="77777777" w:rsidR="00A54DE6" w:rsidRDefault="00A54DE6" w:rsidP="00D356FB">
      <w:pPr>
        <w:pStyle w:val="GS6-GuideSpecLevel6"/>
        <w:numPr>
          <w:ilvl w:val="0"/>
          <w:numId w:val="45"/>
        </w:numPr>
        <w:rPr>
          <w:w w:val="100"/>
        </w:rPr>
      </w:pPr>
      <w:r>
        <w:rPr>
          <w:w w:val="100"/>
        </w:rPr>
        <w:t>High motor temperature</w:t>
      </w:r>
    </w:p>
    <w:p w14:paraId="3F689CBB" w14:textId="77777777" w:rsidR="00A54DE6" w:rsidRDefault="00A54DE6" w:rsidP="00D356FB">
      <w:pPr>
        <w:pStyle w:val="GS6-GuideSpecLevel6"/>
        <w:numPr>
          <w:ilvl w:val="0"/>
          <w:numId w:val="45"/>
        </w:numPr>
        <w:rPr>
          <w:w w:val="100"/>
        </w:rPr>
      </w:pPr>
      <w:r>
        <w:rPr>
          <w:w w:val="100"/>
        </w:rPr>
        <w:t>High compressor discharge temperature</w:t>
      </w:r>
    </w:p>
    <w:p w14:paraId="2B519969" w14:textId="77777777" w:rsidR="00A54DE6" w:rsidRDefault="00A54DE6" w:rsidP="00D356FB">
      <w:pPr>
        <w:pStyle w:val="GS6-GuideSpecLevel6"/>
        <w:numPr>
          <w:ilvl w:val="0"/>
          <w:numId w:val="45"/>
        </w:numPr>
        <w:rPr>
          <w:w w:val="100"/>
        </w:rPr>
      </w:pPr>
      <w:r>
        <w:rPr>
          <w:w w:val="100"/>
        </w:rPr>
        <w:t>Low oil pressure</w:t>
      </w:r>
    </w:p>
    <w:p w14:paraId="74772510" w14:textId="77777777" w:rsidR="00A54DE6" w:rsidRDefault="00A54DE6" w:rsidP="00D356FB">
      <w:pPr>
        <w:pStyle w:val="GS6-GuideSpecLevel6"/>
        <w:numPr>
          <w:ilvl w:val="0"/>
          <w:numId w:val="45"/>
        </w:numPr>
        <w:rPr>
          <w:w w:val="100"/>
        </w:rPr>
      </w:pPr>
      <w:r>
        <w:rPr>
          <w:w w:val="100"/>
        </w:rPr>
        <w:t>Prolonged stall</w:t>
      </w:r>
    </w:p>
    <w:p w14:paraId="19D5C170" w14:textId="77777777" w:rsidR="00A54DE6" w:rsidRDefault="00A54DE6" w:rsidP="00D356FB">
      <w:pPr>
        <w:pStyle w:val="GS6-GuideSpecLevel6"/>
        <w:numPr>
          <w:ilvl w:val="0"/>
          <w:numId w:val="45"/>
        </w:numPr>
        <w:rPr>
          <w:w w:val="100"/>
        </w:rPr>
      </w:pPr>
      <w:r>
        <w:rPr>
          <w:w w:val="100"/>
        </w:rPr>
        <w:t>Loss of evaporator water flow</w:t>
      </w:r>
    </w:p>
    <w:p w14:paraId="386AAB72" w14:textId="77777777" w:rsidR="00A54DE6" w:rsidRDefault="00A54DE6" w:rsidP="00D356FB">
      <w:pPr>
        <w:pStyle w:val="GS6-GuideSpecLevel6"/>
        <w:numPr>
          <w:ilvl w:val="0"/>
          <w:numId w:val="45"/>
        </w:numPr>
        <w:rPr>
          <w:w w:val="100"/>
        </w:rPr>
      </w:pPr>
      <w:r>
        <w:rPr>
          <w:w w:val="100"/>
        </w:rPr>
        <w:t>Loss of condenser water flow</w:t>
      </w:r>
    </w:p>
    <w:p w14:paraId="6F40125F" w14:textId="77777777" w:rsidR="00A54DE6" w:rsidRDefault="00A54DE6" w:rsidP="00D356FB">
      <w:pPr>
        <w:pStyle w:val="GS6-GuideSpecLevel6"/>
        <w:numPr>
          <w:ilvl w:val="0"/>
          <w:numId w:val="45"/>
        </w:numPr>
        <w:rPr>
          <w:w w:val="100"/>
        </w:rPr>
      </w:pPr>
      <w:r>
        <w:rPr>
          <w:w w:val="100"/>
        </w:rPr>
        <w:t>Variable frequency drive fault</w:t>
      </w:r>
    </w:p>
    <w:p w14:paraId="080DBE2D" w14:textId="77777777" w:rsidR="00A54DE6" w:rsidRDefault="00A54DE6" w:rsidP="00D356FB">
      <w:pPr>
        <w:pStyle w:val="GS6-GuideSpecLevel6"/>
        <w:numPr>
          <w:ilvl w:val="0"/>
          <w:numId w:val="45"/>
        </w:numPr>
        <w:rPr>
          <w:rStyle w:val="-2Spread"/>
          <w:spacing w:val="-4"/>
          <w:w w:val="100"/>
        </w:rPr>
      </w:pPr>
      <w:r>
        <w:rPr>
          <w:rStyle w:val="-2Spread"/>
          <w:spacing w:val="-4"/>
          <w:w w:val="100"/>
        </w:rPr>
        <w:t>High variable frequency drive temperature</w:t>
      </w:r>
    </w:p>
    <w:p w14:paraId="12457AF9" w14:textId="77777777" w:rsidR="00A54DE6" w:rsidRDefault="00A54DE6" w:rsidP="00D356FB">
      <w:pPr>
        <w:pStyle w:val="Level4"/>
        <w:numPr>
          <w:ilvl w:val="0"/>
          <w:numId w:val="34"/>
        </w:numPr>
        <w:rPr>
          <w:w w:val="100"/>
        </w:rPr>
      </w:pPr>
      <w:r>
        <w:rPr>
          <w:w w:val="100"/>
        </w:rPr>
        <w:t>The control system shall detect conditions that approach protective limits and take self-corrective action prior to an alarm occurring. The system shall automatically reduce chiller capacity when any of the following parameters are outside their normal operating range:</w:t>
      </w:r>
    </w:p>
    <w:p w14:paraId="0E8B65E5" w14:textId="77777777" w:rsidR="00A54DE6" w:rsidRDefault="00A54DE6" w:rsidP="00D356FB">
      <w:pPr>
        <w:pStyle w:val="GS6-GuideSpecLevel6"/>
        <w:numPr>
          <w:ilvl w:val="0"/>
          <w:numId w:val="46"/>
        </w:numPr>
        <w:rPr>
          <w:w w:val="100"/>
        </w:rPr>
      </w:pPr>
      <w:r>
        <w:rPr>
          <w:w w:val="100"/>
        </w:rPr>
        <w:t>High condenser pressure</w:t>
      </w:r>
    </w:p>
    <w:p w14:paraId="14D0C7F4" w14:textId="77777777" w:rsidR="00A54DE6" w:rsidRDefault="00A54DE6" w:rsidP="00D356FB">
      <w:pPr>
        <w:pStyle w:val="GS6-GuideSpecLevel6"/>
        <w:numPr>
          <w:ilvl w:val="0"/>
          <w:numId w:val="46"/>
        </w:numPr>
        <w:rPr>
          <w:w w:val="100"/>
        </w:rPr>
      </w:pPr>
      <w:r>
        <w:rPr>
          <w:w w:val="100"/>
        </w:rPr>
        <w:t>High motor temperature</w:t>
      </w:r>
    </w:p>
    <w:p w14:paraId="2893933D" w14:textId="77777777" w:rsidR="00A54DE6" w:rsidRDefault="00A54DE6" w:rsidP="00D356FB">
      <w:pPr>
        <w:pStyle w:val="GS6-GuideSpecLevel6"/>
        <w:numPr>
          <w:ilvl w:val="0"/>
          <w:numId w:val="46"/>
        </w:numPr>
        <w:rPr>
          <w:w w:val="100"/>
        </w:rPr>
      </w:pPr>
      <w:r>
        <w:rPr>
          <w:w w:val="100"/>
        </w:rPr>
        <w:t>Low evaporator refrigerant temperature</w:t>
      </w:r>
    </w:p>
    <w:p w14:paraId="40845C75" w14:textId="77777777" w:rsidR="00A54DE6" w:rsidRDefault="00A54DE6" w:rsidP="00D356FB">
      <w:pPr>
        <w:pStyle w:val="GS6-GuideSpecLevel6"/>
        <w:numPr>
          <w:ilvl w:val="0"/>
          <w:numId w:val="46"/>
        </w:numPr>
        <w:rPr>
          <w:w w:val="100"/>
        </w:rPr>
      </w:pPr>
      <w:r>
        <w:rPr>
          <w:w w:val="100"/>
        </w:rPr>
        <w:t>High motor amps</w:t>
      </w:r>
    </w:p>
    <w:p w14:paraId="30DBD16B" w14:textId="77777777" w:rsidR="00A54DE6" w:rsidRDefault="00A54DE6" w:rsidP="00D356FB">
      <w:pPr>
        <w:pStyle w:val="GS6-GuideSpecLevel6"/>
        <w:numPr>
          <w:ilvl w:val="0"/>
          <w:numId w:val="46"/>
        </w:numPr>
        <w:rPr>
          <w:w w:val="100"/>
        </w:rPr>
      </w:pPr>
      <w:r>
        <w:rPr>
          <w:w w:val="100"/>
        </w:rPr>
        <w:t>High VFD inverter temperature</w:t>
      </w:r>
    </w:p>
    <w:p w14:paraId="7BFDB256" w14:textId="77777777" w:rsidR="00A54DE6" w:rsidRDefault="00A54DE6" w:rsidP="00D356FB">
      <w:pPr>
        <w:pStyle w:val="Level4"/>
        <w:keepNext w:val="0"/>
        <w:numPr>
          <w:ilvl w:val="0"/>
          <w:numId w:val="34"/>
        </w:numPr>
        <w:ind w:left="1282"/>
        <w:rPr>
          <w:w w:val="100"/>
        </w:rPr>
      </w:pPr>
      <w:r>
        <w:rPr>
          <w:w w:val="100"/>
        </w:rPr>
        <w:t xml:space="preserve">During the capacity override period, a pre-alarm (alert) message shall be displayed, informing the operator which condition is causing the capacity override. Once the condition is again within acceptable limits, the override condition shall be </w:t>
      </w:r>
      <w:proofErr w:type="gramStart"/>
      <w:r>
        <w:rPr>
          <w:w w:val="100"/>
        </w:rPr>
        <w:t>terminated</w:t>
      </w:r>
      <w:proofErr w:type="gramEnd"/>
      <w:r>
        <w:rPr>
          <w:w w:val="100"/>
        </w:rPr>
        <w:t xml:space="preserve"> and the chiller shall revert to normal chilled water control. If during either condition the protective limit is reached, the chiller shall shut </w:t>
      </w:r>
      <w:proofErr w:type="gramStart"/>
      <w:r>
        <w:rPr>
          <w:w w:val="100"/>
        </w:rPr>
        <w:t>down</w:t>
      </w:r>
      <w:proofErr w:type="gramEnd"/>
      <w:r>
        <w:rPr>
          <w:w w:val="100"/>
        </w:rPr>
        <w:t xml:space="preserve"> and a message shall be displayed informing the operator which condition caused the shutdown and alarm.</w:t>
      </w:r>
    </w:p>
    <w:p w14:paraId="4EAF7D7C" w14:textId="77777777" w:rsidR="00A54DE6" w:rsidRDefault="00A54DE6" w:rsidP="00D356FB">
      <w:pPr>
        <w:pStyle w:val="Level4"/>
        <w:keepNext w:val="0"/>
        <w:numPr>
          <w:ilvl w:val="0"/>
          <w:numId w:val="34"/>
        </w:numPr>
        <w:ind w:left="1282"/>
        <w:rPr>
          <w:w w:val="100"/>
        </w:rPr>
      </w:pPr>
      <w:r>
        <w:rPr>
          <w:w w:val="100"/>
        </w:rPr>
        <w:t xml:space="preserve">Internal built-in safeties shall protect the chiller from loss of water flow. Differential pressure switches shall not be allowed to be the only form of </w:t>
      </w:r>
      <w:proofErr w:type="gramStart"/>
      <w:r>
        <w:rPr>
          <w:w w:val="100"/>
        </w:rPr>
        <w:t>freeze</w:t>
      </w:r>
      <w:proofErr w:type="gramEnd"/>
      <w:r>
        <w:rPr>
          <w:w w:val="100"/>
        </w:rPr>
        <w:t xml:space="preserve"> protection.</w:t>
      </w:r>
    </w:p>
    <w:p w14:paraId="3D6DDBC8" w14:textId="77777777" w:rsidR="00A54DE6" w:rsidRDefault="00A54DE6" w:rsidP="00D356FB">
      <w:pPr>
        <w:pStyle w:val="GS4-GuideSpecLevel4"/>
        <w:keepNext/>
        <w:numPr>
          <w:ilvl w:val="0"/>
          <w:numId w:val="25"/>
        </w:numPr>
        <w:ind w:left="907"/>
        <w:rPr>
          <w:w w:val="100"/>
        </w:rPr>
      </w:pPr>
      <w:r>
        <w:rPr>
          <w:w w:val="100"/>
        </w:rPr>
        <w:t>Diagnostics and Service:</w:t>
      </w:r>
    </w:p>
    <w:p w14:paraId="3A956A6A" w14:textId="77777777" w:rsidR="00A54DE6" w:rsidRDefault="00A54DE6" w:rsidP="00D356FB">
      <w:pPr>
        <w:pStyle w:val="Level4"/>
        <w:keepNext w:val="0"/>
        <w:numPr>
          <w:ilvl w:val="0"/>
          <w:numId w:val="35"/>
        </w:numPr>
        <w:ind w:left="1282"/>
        <w:rPr>
          <w:w w:val="100"/>
        </w:rPr>
      </w:pPr>
      <w:r>
        <w:rPr>
          <w:w w:val="100"/>
        </w:rPr>
        <w:t>A self-diagnostic controls test shall be an integral part of the control system to allow quick identification of malfunctioning</w:t>
      </w:r>
      <w:r w:rsidR="007A2D3B">
        <w:rPr>
          <w:w w:val="100"/>
        </w:rPr>
        <w:t xml:space="preserve"> </w:t>
      </w:r>
      <w:r>
        <w:rPr>
          <w:w w:val="100"/>
        </w:rPr>
        <w:t>components.</w:t>
      </w:r>
    </w:p>
    <w:p w14:paraId="1120276C" w14:textId="77777777" w:rsidR="00A54DE6" w:rsidRDefault="00A54DE6" w:rsidP="00D356FB">
      <w:pPr>
        <w:pStyle w:val="Level4"/>
        <w:numPr>
          <w:ilvl w:val="0"/>
          <w:numId w:val="35"/>
        </w:numPr>
        <w:rPr>
          <w:w w:val="100"/>
        </w:rPr>
      </w:pPr>
      <w:r>
        <w:rPr>
          <w:w w:val="100"/>
        </w:rPr>
        <w:lastRenderedPageBreak/>
        <w:t>Once the controls test has been initiated, all pressure and temperature sensors shall be checked to ensure they are within normal operating range. A pump test shall automatically energize the chilled water pump, condenser water pump, and oil pump. The control system shall confirm that water flow and oil pressure have been established and require operator confirmation before proceeding to the next test.</w:t>
      </w:r>
    </w:p>
    <w:p w14:paraId="19951595" w14:textId="77777777" w:rsidR="00A54DE6" w:rsidRDefault="00A54DE6" w:rsidP="00D356FB">
      <w:pPr>
        <w:pStyle w:val="Level4"/>
        <w:numPr>
          <w:ilvl w:val="0"/>
          <w:numId w:val="35"/>
        </w:numPr>
        <w:rPr>
          <w:w w:val="100"/>
        </w:rPr>
      </w:pPr>
      <w:r>
        <w:rPr>
          <w:w w:val="100"/>
        </w:rPr>
        <w:t>In addition to the automated controls test, the controls shall provide a manual test, which permits selection and testing of individual control components and inputs. A thermistor test and transducer test shall display on the PIC6 screen the actual reading of each transducer and each thermistor installed on the chiller. All out-of-range sensors shall be identified. Pressure transducers shall be serviceable without the need for refrigerant charge removal or isolation.</w:t>
      </w:r>
    </w:p>
    <w:p w14:paraId="0769A337" w14:textId="77777777" w:rsidR="00A54DE6" w:rsidRDefault="00A54DE6" w:rsidP="00D356FB">
      <w:pPr>
        <w:pStyle w:val="GS4-GuideSpecLevel4"/>
        <w:numPr>
          <w:ilvl w:val="0"/>
          <w:numId w:val="25"/>
        </w:numPr>
        <w:rPr>
          <w:rStyle w:val="BL-BlackText"/>
          <w:w w:val="100"/>
        </w:rPr>
      </w:pPr>
      <w:r>
        <w:rPr>
          <w:rStyle w:val="BL-BlackText"/>
          <w:w w:val="100"/>
        </w:rPr>
        <w:t>Multiple Chiller Control:</w:t>
      </w:r>
    </w:p>
    <w:p w14:paraId="7AA71D4A" w14:textId="77777777" w:rsidR="00A54DE6" w:rsidRDefault="00A54DE6">
      <w:pPr>
        <w:pStyle w:val="GS4C-GuideSpecLevel4"/>
        <w:rPr>
          <w:rStyle w:val="BL-BlackText"/>
          <w:spacing w:val="-4"/>
          <w:w w:val="100"/>
        </w:rPr>
      </w:pPr>
      <w:r>
        <w:rPr>
          <w:rStyle w:val="BL-BlackText"/>
          <w:spacing w:val="-4"/>
          <w:w w:val="100"/>
        </w:rPr>
        <w:t xml:space="preserve">The chiller controls </w:t>
      </w:r>
      <w:proofErr w:type="gramStart"/>
      <w:r>
        <w:rPr>
          <w:rStyle w:val="BL-BlackText"/>
          <w:spacing w:val="-4"/>
          <w:w w:val="100"/>
        </w:rPr>
        <w:t>shall</w:t>
      </w:r>
      <w:proofErr w:type="gramEnd"/>
      <w:r>
        <w:rPr>
          <w:rStyle w:val="BL-BlackText"/>
          <w:spacing w:val="-4"/>
          <w:w w:val="100"/>
        </w:rPr>
        <w:t xml:space="preserve"> be supplied as standard with a 2-chiller lead/lag and a third chiller standby system. The control system shall automatically start and stop a lag or second chiller on a 2-chiller system. If one of the 2 chillers </w:t>
      </w:r>
      <w:proofErr w:type="gramStart"/>
      <w:r>
        <w:rPr>
          <w:rStyle w:val="BL-BlackText"/>
          <w:spacing w:val="-4"/>
          <w:w w:val="100"/>
        </w:rPr>
        <w:t>on line</w:t>
      </w:r>
      <w:proofErr w:type="gramEnd"/>
      <w:r>
        <w:rPr>
          <w:rStyle w:val="BL-BlackText"/>
          <w:spacing w:val="-4"/>
          <w:w w:val="100"/>
        </w:rPr>
        <w:t xml:space="preserve"> goes into a fault mode, the third standby chiller shall be automatically started. The 2-chiller lead/lag system shall allow manual rotation of the lead chiller and a staggered restart of the chillers after a power failure. The lead/lag system shall include load balancing if configured to do so.</w:t>
      </w:r>
    </w:p>
    <w:p w14:paraId="781B9571" w14:textId="77777777" w:rsidR="00A54DE6" w:rsidRDefault="00A54DE6" w:rsidP="00DE5198">
      <w:pPr>
        <w:pStyle w:val="Level2"/>
        <w:numPr>
          <w:ilvl w:val="0"/>
          <w:numId w:val="11"/>
        </w:numPr>
        <w:rPr>
          <w:w w:val="100"/>
        </w:rPr>
      </w:pPr>
      <w:r>
        <w:rPr>
          <w:w w:val="100"/>
        </w:rPr>
        <w:t>Electrical Requirements:</w:t>
      </w:r>
    </w:p>
    <w:p w14:paraId="5541101A" w14:textId="77777777" w:rsidR="00A54DE6" w:rsidRDefault="00A54DE6" w:rsidP="00D356FB">
      <w:pPr>
        <w:pStyle w:val="GS4-GuideSpecLevel4"/>
        <w:numPr>
          <w:ilvl w:val="0"/>
          <w:numId w:val="26"/>
        </w:numPr>
        <w:rPr>
          <w:w w:val="100"/>
        </w:rPr>
      </w:pPr>
      <w:r>
        <w:rPr>
          <w:w w:val="100"/>
        </w:rPr>
        <w:t xml:space="preserve">Electrical </w:t>
      </w:r>
      <w:proofErr w:type="gramStart"/>
      <w:r>
        <w:rPr>
          <w:w w:val="100"/>
        </w:rPr>
        <w:t>contractor</w:t>
      </w:r>
      <w:proofErr w:type="gramEnd"/>
      <w:r>
        <w:rPr>
          <w:w w:val="100"/>
        </w:rPr>
        <w:t xml:space="preserve"> shall supply and install main electrical power </w:t>
      </w:r>
      <w:proofErr w:type="gramStart"/>
      <w:r>
        <w:rPr>
          <w:w w:val="100"/>
        </w:rPr>
        <w:t>line</w:t>
      </w:r>
      <w:proofErr w:type="gramEnd"/>
      <w:r>
        <w:rPr>
          <w:w w:val="100"/>
        </w:rPr>
        <w:t>, disconnect switches, circuit breakers, and electrical protection devices per local code requirements and as indicated necessary by the chiller manufacturer.</w:t>
      </w:r>
    </w:p>
    <w:p w14:paraId="3C139F9F" w14:textId="77777777" w:rsidR="00A54DE6" w:rsidRDefault="00A54DE6" w:rsidP="00D356FB">
      <w:pPr>
        <w:pStyle w:val="GS4-GuideSpecLevel4"/>
        <w:numPr>
          <w:ilvl w:val="0"/>
          <w:numId w:val="26"/>
        </w:numPr>
        <w:rPr>
          <w:w w:val="100"/>
        </w:rPr>
      </w:pPr>
      <w:r>
        <w:rPr>
          <w:w w:val="100"/>
        </w:rPr>
        <w:t xml:space="preserve">Electrical </w:t>
      </w:r>
      <w:proofErr w:type="gramStart"/>
      <w:r>
        <w:rPr>
          <w:w w:val="100"/>
        </w:rPr>
        <w:t>contractor</w:t>
      </w:r>
      <w:proofErr w:type="gramEnd"/>
      <w:r>
        <w:rPr>
          <w:w w:val="100"/>
        </w:rPr>
        <w:t xml:space="preserve"> </w:t>
      </w:r>
      <w:proofErr w:type="gramStart"/>
      <w:r>
        <w:rPr>
          <w:w w:val="100"/>
        </w:rPr>
        <w:t>shall</w:t>
      </w:r>
      <w:proofErr w:type="gramEnd"/>
      <w:r>
        <w:rPr>
          <w:w w:val="100"/>
        </w:rPr>
        <w:t xml:space="preserve"> wire the chilled water pump and flow, condenser water pump and flow, and tower fan control </w:t>
      </w:r>
      <w:proofErr w:type="gramStart"/>
      <w:r>
        <w:rPr>
          <w:w w:val="100"/>
        </w:rPr>
        <w:t>circuit</w:t>
      </w:r>
      <w:proofErr w:type="gramEnd"/>
      <w:r>
        <w:rPr>
          <w:w w:val="100"/>
        </w:rPr>
        <w:t xml:space="preserve"> to the chiller control circuit.</w:t>
      </w:r>
    </w:p>
    <w:p w14:paraId="57DF58FF" w14:textId="77777777" w:rsidR="00A54DE6" w:rsidRDefault="00A54DE6" w:rsidP="00D356FB">
      <w:pPr>
        <w:pStyle w:val="GS4-GuideSpecLevel4"/>
        <w:numPr>
          <w:ilvl w:val="0"/>
          <w:numId w:val="26"/>
        </w:numPr>
        <w:rPr>
          <w:w w:val="100"/>
        </w:rPr>
      </w:pPr>
      <w:r>
        <w:rPr>
          <w:w w:val="100"/>
        </w:rPr>
        <w:t xml:space="preserve">Electrical </w:t>
      </w:r>
      <w:proofErr w:type="gramStart"/>
      <w:r>
        <w:rPr>
          <w:w w:val="100"/>
        </w:rPr>
        <w:t>contractor</w:t>
      </w:r>
      <w:proofErr w:type="gramEnd"/>
      <w:r>
        <w:rPr>
          <w:w w:val="100"/>
        </w:rPr>
        <w:t xml:space="preserve"> shall supply and install electrical wiring and devices required to interface the chiller controls with the building control system if applicable.</w:t>
      </w:r>
    </w:p>
    <w:p w14:paraId="2E661E5B" w14:textId="77777777" w:rsidR="00A54DE6" w:rsidRDefault="00A54DE6" w:rsidP="00D356FB">
      <w:pPr>
        <w:pStyle w:val="GS4-GuideSpecLevel4"/>
        <w:numPr>
          <w:ilvl w:val="0"/>
          <w:numId w:val="26"/>
        </w:numPr>
        <w:rPr>
          <w:w w:val="100"/>
        </w:rPr>
      </w:pPr>
      <w:r>
        <w:rPr>
          <w:w w:val="100"/>
        </w:rPr>
        <w:t>Electrical power shall be supplied to the unit at the voltage, phase, and frequency listed in the equipment schedule.</w:t>
      </w:r>
    </w:p>
    <w:p w14:paraId="1EA75C3B" w14:textId="77777777" w:rsidR="00A54DE6" w:rsidRDefault="00A54DE6" w:rsidP="00DE5198">
      <w:pPr>
        <w:pStyle w:val="Level2"/>
        <w:numPr>
          <w:ilvl w:val="0"/>
          <w:numId w:val="12"/>
        </w:numPr>
        <w:rPr>
          <w:spacing w:val="-2"/>
          <w:w w:val="100"/>
        </w:rPr>
      </w:pPr>
      <w:r>
        <w:rPr>
          <w:spacing w:val="-2"/>
          <w:w w:val="100"/>
        </w:rPr>
        <w:t>Piping Requirements — Instrumentation and Safeties:</w:t>
      </w:r>
    </w:p>
    <w:p w14:paraId="158A0EBD" w14:textId="77777777" w:rsidR="00A54DE6" w:rsidRDefault="00A54DE6" w:rsidP="00D356FB">
      <w:pPr>
        <w:pStyle w:val="GS4-GuideSpecLevel4"/>
        <w:numPr>
          <w:ilvl w:val="0"/>
          <w:numId w:val="27"/>
        </w:numPr>
        <w:rPr>
          <w:rStyle w:val="-2Spread"/>
          <w:spacing w:val="-4"/>
          <w:w w:val="100"/>
        </w:rPr>
      </w:pPr>
      <w:r>
        <w:rPr>
          <w:rStyle w:val="-2Spread"/>
          <w:spacing w:val="-4"/>
          <w:w w:val="100"/>
        </w:rPr>
        <w:t xml:space="preserve">Mechanical </w:t>
      </w:r>
      <w:proofErr w:type="gramStart"/>
      <w:r>
        <w:rPr>
          <w:rStyle w:val="-2Spread"/>
          <w:spacing w:val="-4"/>
          <w:w w:val="100"/>
        </w:rPr>
        <w:t>contractor</w:t>
      </w:r>
      <w:proofErr w:type="gramEnd"/>
      <w:r>
        <w:rPr>
          <w:rStyle w:val="-2Spread"/>
          <w:spacing w:val="-4"/>
          <w:w w:val="100"/>
        </w:rPr>
        <w:t xml:space="preserve"> shall supply and install pressure gauges in readily accessible locations </w:t>
      </w:r>
      <w:proofErr w:type="gramStart"/>
      <w:r>
        <w:rPr>
          <w:rStyle w:val="-2Spread"/>
          <w:spacing w:val="-4"/>
          <w:w w:val="100"/>
        </w:rPr>
        <w:t>in</w:t>
      </w:r>
      <w:proofErr w:type="gramEnd"/>
      <w:r>
        <w:rPr>
          <w:rStyle w:val="-2Spread"/>
          <w:spacing w:val="-4"/>
          <w:w w:val="100"/>
        </w:rPr>
        <w:t xml:space="preserve"> piping adjacent to the chiller such that they can be easily read from a standing position on the floor. Scale range shall be such that design values shall be indicated at approximately mid-scale.</w:t>
      </w:r>
    </w:p>
    <w:p w14:paraId="6C643130" w14:textId="77777777" w:rsidR="00A54DE6" w:rsidRDefault="00A54DE6" w:rsidP="00D356FB">
      <w:pPr>
        <w:pStyle w:val="GS4-GuideSpecLevel4"/>
        <w:numPr>
          <w:ilvl w:val="0"/>
          <w:numId w:val="27"/>
        </w:numPr>
        <w:rPr>
          <w:rStyle w:val="-2Spread"/>
          <w:spacing w:val="-4"/>
          <w:w w:val="100"/>
        </w:rPr>
      </w:pPr>
      <w:r>
        <w:rPr>
          <w:rStyle w:val="-2Spread"/>
          <w:spacing w:val="-4"/>
          <w:w w:val="100"/>
        </w:rPr>
        <w:t>Gauges shall be installed in the entering and leaving water lines of the evaporator and condenser.</w:t>
      </w:r>
    </w:p>
    <w:p w14:paraId="5ABFF80B" w14:textId="77777777" w:rsidR="00A54DE6" w:rsidRDefault="00A54DE6" w:rsidP="00DE5198">
      <w:pPr>
        <w:pStyle w:val="Level2"/>
        <w:numPr>
          <w:ilvl w:val="0"/>
          <w:numId w:val="13"/>
        </w:numPr>
        <w:rPr>
          <w:w w:val="100"/>
        </w:rPr>
      </w:pPr>
      <w:r>
        <w:rPr>
          <w:w w:val="100"/>
        </w:rPr>
        <w:t>Vibration Isolation:</w:t>
      </w:r>
    </w:p>
    <w:p w14:paraId="119BB6B5" w14:textId="77777777" w:rsidR="00A54DE6" w:rsidRDefault="00A54DE6">
      <w:pPr>
        <w:pStyle w:val="Level1"/>
        <w:keepNext w:val="0"/>
        <w:pageBreakBefore w:val="0"/>
        <w:tabs>
          <w:tab w:val="right" w:pos="420"/>
        </w:tabs>
        <w:ind w:firstLine="0"/>
        <w:rPr>
          <w:w w:val="100"/>
        </w:rPr>
      </w:pPr>
      <w:r>
        <w:rPr>
          <w:w w:val="100"/>
        </w:rPr>
        <w:t xml:space="preserve">Chiller </w:t>
      </w:r>
      <w:proofErr w:type="gramStart"/>
      <w:r>
        <w:rPr>
          <w:w w:val="100"/>
        </w:rPr>
        <w:t>manufacturer</w:t>
      </w:r>
      <w:proofErr w:type="gramEnd"/>
      <w:r>
        <w:rPr>
          <w:w w:val="100"/>
        </w:rPr>
        <w:t xml:space="preserve"> shall furnish neoprene isolator pads for mounting equipment on a level concrete surface.</w:t>
      </w:r>
    </w:p>
    <w:p w14:paraId="1DBD0922" w14:textId="77777777" w:rsidR="00A54DE6" w:rsidRDefault="00A54DE6" w:rsidP="00D356FB">
      <w:pPr>
        <w:pStyle w:val="Level2"/>
        <w:numPr>
          <w:ilvl w:val="0"/>
          <w:numId w:val="18"/>
        </w:numPr>
        <w:rPr>
          <w:w w:val="100"/>
        </w:rPr>
      </w:pPr>
      <w:r>
        <w:rPr>
          <w:w w:val="100"/>
        </w:rPr>
        <w:t>Start-Up:</w:t>
      </w:r>
    </w:p>
    <w:p w14:paraId="78142CD9" w14:textId="77777777" w:rsidR="00A54DE6" w:rsidRDefault="00A54DE6" w:rsidP="00D356FB">
      <w:pPr>
        <w:pStyle w:val="GS4-GuideSpecLevel4"/>
        <w:numPr>
          <w:ilvl w:val="0"/>
          <w:numId w:val="28"/>
        </w:numPr>
        <w:rPr>
          <w:w w:val="100"/>
        </w:rPr>
      </w:pPr>
      <w:r>
        <w:rPr>
          <w:w w:val="100"/>
        </w:rPr>
        <w:t>The chiller manufacturer shall provide a factory-trained representative, employed by the chiller manufacturer, to perform the start-up procedures as outlined in the Start-Up, Operation and Maintenance manual provided by the chiller manufacturer.</w:t>
      </w:r>
    </w:p>
    <w:p w14:paraId="39097652" w14:textId="77777777" w:rsidR="00A54DE6" w:rsidRDefault="00A54DE6" w:rsidP="00D356FB">
      <w:pPr>
        <w:pStyle w:val="GS4-GuideSpecLevel4"/>
        <w:keepNext/>
        <w:numPr>
          <w:ilvl w:val="0"/>
          <w:numId w:val="28"/>
        </w:numPr>
        <w:ind w:left="907"/>
        <w:rPr>
          <w:rStyle w:val="-2Spread"/>
          <w:spacing w:val="-4"/>
          <w:w w:val="100"/>
        </w:rPr>
      </w:pPr>
      <w:proofErr w:type="gramStart"/>
      <w:r>
        <w:rPr>
          <w:rStyle w:val="-2Spread"/>
          <w:spacing w:val="-4"/>
          <w:w w:val="100"/>
        </w:rPr>
        <w:t>Manufacturer</w:t>
      </w:r>
      <w:proofErr w:type="gramEnd"/>
      <w:r>
        <w:rPr>
          <w:rStyle w:val="-2Spread"/>
          <w:spacing w:val="-4"/>
          <w:w w:val="100"/>
        </w:rPr>
        <w:t xml:space="preserve"> shall supply the following literature:</w:t>
      </w:r>
    </w:p>
    <w:p w14:paraId="3B0CFA70" w14:textId="77777777" w:rsidR="00A54DE6" w:rsidRDefault="00A54DE6" w:rsidP="00D356FB">
      <w:pPr>
        <w:pStyle w:val="Level4"/>
        <w:numPr>
          <w:ilvl w:val="0"/>
          <w:numId w:val="36"/>
        </w:numPr>
        <w:rPr>
          <w:w w:val="100"/>
        </w:rPr>
      </w:pPr>
      <w:r>
        <w:rPr>
          <w:w w:val="100"/>
        </w:rPr>
        <w:t>Start-up, operation and maintenance instructions.</w:t>
      </w:r>
    </w:p>
    <w:p w14:paraId="7BF05B92" w14:textId="77777777" w:rsidR="00A54DE6" w:rsidRDefault="00A54DE6" w:rsidP="00D356FB">
      <w:pPr>
        <w:pStyle w:val="Level4"/>
        <w:numPr>
          <w:ilvl w:val="0"/>
          <w:numId w:val="36"/>
        </w:numPr>
        <w:rPr>
          <w:w w:val="100"/>
        </w:rPr>
      </w:pPr>
      <w:r>
        <w:rPr>
          <w:w w:val="100"/>
        </w:rPr>
        <w:t>Installation instructions.</w:t>
      </w:r>
    </w:p>
    <w:p w14:paraId="4EF5FBC8" w14:textId="77777777" w:rsidR="00A54DE6" w:rsidRDefault="00A54DE6" w:rsidP="00D356FB">
      <w:pPr>
        <w:pStyle w:val="Level4"/>
        <w:numPr>
          <w:ilvl w:val="0"/>
          <w:numId w:val="36"/>
        </w:numPr>
        <w:rPr>
          <w:w w:val="100"/>
        </w:rPr>
      </w:pPr>
      <w:r>
        <w:rPr>
          <w:w w:val="100"/>
        </w:rPr>
        <w:t>Field wiring diagrams.</w:t>
      </w:r>
    </w:p>
    <w:p w14:paraId="4DC8F85A" w14:textId="77777777" w:rsidR="00A54DE6" w:rsidRDefault="00A54DE6" w:rsidP="00D356FB">
      <w:pPr>
        <w:pStyle w:val="Level4"/>
        <w:numPr>
          <w:ilvl w:val="0"/>
          <w:numId w:val="36"/>
        </w:numPr>
        <w:rPr>
          <w:w w:val="100"/>
        </w:rPr>
      </w:pPr>
      <w:r>
        <w:rPr>
          <w:w w:val="100"/>
        </w:rPr>
        <w:t>One complete set of certified drawings.</w:t>
      </w:r>
    </w:p>
    <w:p w14:paraId="31EC8696" w14:textId="77777777" w:rsidR="00A54DE6" w:rsidRDefault="00A54DE6" w:rsidP="00D356FB">
      <w:pPr>
        <w:pStyle w:val="Level2"/>
        <w:numPr>
          <w:ilvl w:val="0"/>
          <w:numId w:val="19"/>
        </w:numPr>
        <w:rPr>
          <w:w w:val="100"/>
        </w:rPr>
      </w:pPr>
      <w:r>
        <w:rPr>
          <w:w w:val="100"/>
        </w:rPr>
        <w:t>Special Features:</w:t>
      </w:r>
    </w:p>
    <w:p w14:paraId="59F405ED" w14:textId="77777777" w:rsidR="00A54DE6" w:rsidRDefault="00A54DE6" w:rsidP="00D356FB">
      <w:pPr>
        <w:pStyle w:val="GS4-GuideSpecLevel4"/>
        <w:numPr>
          <w:ilvl w:val="0"/>
          <w:numId w:val="29"/>
        </w:numPr>
        <w:rPr>
          <w:w w:val="100"/>
        </w:rPr>
      </w:pPr>
      <w:r>
        <w:rPr>
          <w:w w:val="100"/>
        </w:rPr>
        <w:t>Soleplate Package:</w:t>
      </w:r>
    </w:p>
    <w:p w14:paraId="01944259"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furnish a soleplate package consisting of soleplates, jacking screws, leveling pads, and neoprene pads.</w:t>
      </w:r>
    </w:p>
    <w:p w14:paraId="2FC1FD5E" w14:textId="77777777" w:rsidR="00A54DE6" w:rsidRDefault="00A54DE6" w:rsidP="00D356FB">
      <w:pPr>
        <w:pStyle w:val="GS4-GuideSpecLevel4"/>
        <w:numPr>
          <w:ilvl w:val="0"/>
          <w:numId w:val="29"/>
        </w:numPr>
        <w:rPr>
          <w:w w:val="100"/>
        </w:rPr>
      </w:pPr>
      <w:r>
        <w:rPr>
          <w:w w:val="100"/>
        </w:rPr>
        <w:lastRenderedPageBreak/>
        <w:t>Spring Isolators:</w:t>
      </w:r>
    </w:p>
    <w:p w14:paraId="4021B8FF" w14:textId="77777777" w:rsidR="00A54DE6" w:rsidRDefault="00A54DE6">
      <w:pPr>
        <w:pStyle w:val="GS4C-GuideSpecLevel4"/>
        <w:rPr>
          <w:w w:val="100"/>
        </w:rPr>
      </w:pPr>
      <w:r>
        <w:rPr>
          <w:w w:val="100"/>
        </w:rPr>
        <w:t>Spring isolators shall be field furnished and selected for the desired degree of isolation.</w:t>
      </w:r>
    </w:p>
    <w:p w14:paraId="68C2D64E" w14:textId="77777777" w:rsidR="00A54DE6" w:rsidRDefault="00A54DE6" w:rsidP="00D356FB">
      <w:pPr>
        <w:pStyle w:val="GS4-GuideSpecLevel4"/>
        <w:numPr>
          <w:ilvl w:val="0"/>
          <w:numId w:val="29"/>
        </w:numPr>
        <w:rPr>
          <w:w w:val="100"/>
        </w:rPr>
      </w:pPr>
      <w:r>
        <w:rPr>
          <w:w w:val="100"/>
        </w:rPr>
        <w:t>Spare Sensors with Leads:</w:t>
      </w:r>
    </w:p>
    <w:p w14:paraId="15A45165"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furnish additional temperature sensors and leads.</w:t>
      </w:r>
    </w:p>
    <w:p w14:paraId="5BD3481C" w14:textId="77777777" w:rsidR="00A54DE6" w:rsidRDefault="00A54DE6" w:rsidP="00D356FB">
      <w:pPr>
        <w:pStyle w:val="GS4-GuideSpecLevel4"/>
        <w:numPr>
          <w:ilvl w:val="0"/>
          <w:numId w:val="29"/>
        </w:numPr>
        <w:rPr>
          <w:w w:val="100"/>
        </w:rPr>
      </w:pPr>
      <w:r>
        <w:rPr>
          <w:w w:val="100"/>
        </w:rPr>
        <w:t>Building Control System Interface (LON):</w:t>
      </w:r>
    </w:p>
    <w:p w14:paraId="538251C2" w14:textId="77777777" w:rsidR="00A54DE6" w:rsidRDefault="00A54DE6">
      <w:pPr>
        <w:pStyle w:val="GS4C-GuideSpecLevel4"/>
        <w:rPr>
          <w:w w:val="100"/>
        </w:rPr>
      </w:pPr>
      <w:r>
        <w:rPr>
          <w:w w:val="100"/>
        </w:rPr>
        <w:t xml:space="preserve">The chiller control system shall have the ability to interface and communicate directly to the building control using a LON-based system. The </w:t>
      </w:r>
      <w:proofErr w:type="spellStart"/>
      <w:r>
        <w:rPr>
          <w:w w:val="100"/>
        </w:rPr>
        <w:t>LonWorks</w:t>
      </w:r>
      <w:proofErr w:type="spellEnd"/>
      <w:r>
        <w:rPr>
          <w:w w:val="100"/>
          <w:vertAlign w:val="superscript"/>
        </w:rPr>
        <w:t>®</w:t>
      </w:r>
      <w:r>
        <w:rPr>
          <w:w w:val="100"/>
          <w:vertAlign w:val="superscript"/>
        </w:rPr>
        <w:footnoteReference w:id="3"/>
      </w:r>
      <w:r>
        <w:rPr>
          <w:w w:val="100"/>
        </w:rPr>
        <w:t xml:space="preserve"> Carrier Translator shall output data in standard LON profiles.</w:t>
      </w:r>
    </w:p>
    <w:p w14:paraId="4987556B" w14:textId="77777777" w:rsidR="00A54DE6" w:rsidRDefault="00A54DE6" w:rsidP="00D356FB">
      <w:pPr>
        <w:pStyle w:val="GS4-GuideSpecLevel4"/>
        <w:numPr>
          <w:ilvl w:val="0"/>
          <w:numId w:val="29"/>
        </w:numPr>
        <w:rPr>
          <w:rStyle w:val="BL-BlackText"/>
          <w:w w:val="100"/>
        </w:rPr>
      </w:pPr>
      <w:r>
        <w:rPr>
          <w:rStyle w:val="BL-BlackText"/>
          <w:w w:val="100"/>
        </w:rPr>
        <w:t>Refrigerant Charge:</w:t>
      </w:r>
    </w:p>
    <w:p w14:paraId="67E4D0D2" w14:textId="77777777" w:rsidR="00A54DE6" w:rsidRDefault="00A54DE6">
      <w:pPr>
        <w:pStyle w:val="GS4C-GuideSpecLevel4"/>
        <w:rPr>
          <w:rStyle w:val="BL-BlackText"/>
          <w:w w:val="100"/>
        </w:rPr>
      </w:pPr>
      <w:r>
        <w:rPr>
          <w:rStyle w:val="BL-BlackText"/>
          <w:w w:val="100"/>
        </w:rPr>
        <w:t>The chiller shall ship from the factory fully charged with R-151B or R-1234ze(E) refrigerant and oil.</w:t>
      </w:r>
    </w:p>
    <w:p w14:paraId="502BF828" w14:textId="77777777" w:rsidR="00A54DE6" w:rsidRDefault="00A54DE6" w:rsidP="00D356FB">
      <w:pPr>
        <w:pStyle w:val="GS4-GuideSpecLevel4"/>
        <w:numPr>
          <w:ilvl w:val="0"/>
          <w:numId w:val="29"/>
        </w:numPr>
        <w:rPr>
          <w:rStyle w:val="BL-BlackText"/>
          <w:w w:val="100"/>
        </w:rPr>
      </w:pPr>
      <w:r>
        <w:rPr>
          <w:rStyle w:val="BL-BlackText"/>
          <w:w w:val="100"/>
        </w:rPr>
        <w:t>Thermal Insulation:</w:t>
      </w:r>
    </w:p>
    <w:p w14:paraId="41DBF7A3" w14:textId="77777777" w:rsidR="00A54DE6" w:rsidRDefault="00A54DE6">
      <w:pPr>
        <w:pStyle w:val="GS4C-GuideSpecLevel4"/>
        <w:rPr>
          <w:rStyle w:val="BL-BlackText"/>
          <w:rFonts w:ascii="Times New Roman" w:hAnsi="Times New Roman" w:cs="Times New Roman"/>
          <w:w w:val="100"/>
          <w:sz w:val="24"/>
          <w:szCs w:val="24"/>
        </w:rPr>
      </w:pPr>
      <w:r>
        <w:rPr>
          <w:rStyle w:val="BL-BlackText"/>
          <w:w w:val="100"/>
        </w:rPr>
        <w:t xml:space="preserve">Unit </w:t>
      </w:r>
      <w:proofErr w:type="gramStart"/>
      <w:r>
        <w:rPr>
          <w:rStyle w:val="BL-BlackText"/>
          <w:w w:val="100"/>
        </w:rPr>
        <w:t>manufacturer</w:t>
      </w:r>
      <w:proofErr w:type="gramEnd"/>
      <w:r>
        <w:rPr>
          <w:rStyle w:val="BL-BlackText"/>
          <w:w w:val="100"/>
        </w:rPr>
        <w:t xml:space="preserve"> shall insulate the evaporator shell, economizer, suction elbow, motor shell, and motor cooling lines. Insulation shall be 1 in. (25.4 mm) thick with a thermal conductivity not exceeding </w:t>
      </w:r>
    </w:p>
    <w:tbl>
      <w:tblPr>
        <w:tblW w:w="0" w:type="auto"/>
        <w:tblInd w:w="1020" w:type="dxa"/>
        <w:tblLayout w:type="fixed"/>
        <w:tblCellMar>
          <w:top w:w="60" w:type="dxa"/>
          <w:left w:w="100" w:type="dxa"/>
          <w:right w:w="100" w:type="dxa"/>
        </w:tblCellMar>
        <w:tblLook w:val="0000" w:firstRow="0" w:lastRow="0" w:firstColumn="0" w:lastColumn="0" w:noHBand="0" w:noVBand="0"/>
      </w:tblPr>
      <w:tblGrid>
        <w:gridCol w:w="620"/>
        <w:gridCol w:w="1200"/>
        <w:gridCol w:w="220"/>
        <w:gridCol w:w="920"/>
        <w:gridCol w:w="600"/>
        <w:gridCol w:w="280"/>
      </w:tblGrid>
      <w:tr w:rsidR="00A54DE6" w14:paraId="7798BBBD" w14:textId="77777777">
        <w:trPr>
          <w:trHeight w:val="240"/>
        </w:trPr>
        <w:tc>
          <w:tcPr>
            <w:tcW w:w="620" w:type="dxa"/>
            <w:vMerge w:val="restart"/>
            <w:tcBorders>
              <w:top w:val="nil"/>
              <w:left w:val="nil"/>
              <w:bottom w:val="nil"/>
              <w:right w:val="nil"/>
            </w:tcBorders>
            <w:tcMar>
              <w:top w:w="60" w:type="dxa"/>
              <w:left w:w="100" w:type="dxa"/>
              <w:bottom w:w="0" w:type="dxa"/>
              <w:right w:w="100" w:type="dxa"/>
            </w:tcMar>
            <w:vAlign w:val="center"/>
          </w:tcPr>
          <w:p w14:paraId="2EB811A4" w14:textId="77777777" w:rsidR="00A54DE6" w:rsidRDefault="00A54DE6">
            <w:pPr>
              <w:pStyle w:val="CellBody"/>
              <w:spacing w:line="200" w:lineRule="atLeast"/>
              <w:ind w:right="0"/>
              <w:jc w:val="left"/>
              <w:rPr>
                <w:rFonts w:ascii="Souvenir" w:hAnsi="Souvenir" w:cs="Souvenir"/>
                <w:sz w:val="20"/>
                <w:szCs w:val="20"/>
              </w:rPr>
            </w:pPr>
            <w:r>
              <w:rPr>
                <w:rFonts w:ascii="Souvenir" w:hAnsi="Souvenir" w:cs="Souvenir"/>
                <w:w w:val="100"/>
                <w:sz w:val="20"/>
                <w:szCs w:val="20"/>
              </w:rPr>
              <w:t>0.28</w:t>
            </w:r>
          </w:p>
        </w:tc>
        <w:tc>
          <w:tcPr>
            <w:tcW w:w="1200" w:type="dxa"/>
            <w:tcBorders>
              <w:top w:val="nil"/>
              <w:left w:val="nil"/>
              <w:bottom w:val="single" w:sz="4" w:space="0" w:color="000000"/>
              <w:right w:val="nil"/>
            </w:tcBorders>
            <w:tcMar>
              <w:top w:w="60" w:type="dxa"/>
              <w:left w:w="100" w:type="dxa"/>
              <w:bottom w:w="0" w:type="dxa"/>
              <w:right w:w="100" w:type="dxa"/>
            </w:tcMar>
            <w:vAlign w:val="center"/>
          </w:tcPr>
          <w:p w14:paraId="668989DB" w14:textId="77777777" w:rsidR="00A54DE6" w:rsidRDefault="00A54DE6">
            <w:pPr>
              <w:pStyle w:val="CellBody"/>
              <w:spacing w:line="200" w:lineRule="atLeast"/>
              <w:ind w:right="0"/>
              <w:jc w:val="center"/>
              <w:rPr>
                <w:rFonts w:ascii="Souvenir" w:hAnsi="Souvenir" w:cs="Souvenir"/>
                <w:sz w:val="20"/>
                <w:szCs w:val="20"/>
              </w:rPr>
            </w:pPr>
            <w:r>
              <w:rPr>
                <w:rFonts w:ascii="Souvenir" w:hAnsi="Souvenir" w:cs="Souvenir"/>
                <w:w w:val="100"/>
                <w:sz w:val="20"/>
                <w:szCs w:val="20"/>
              </w:rPr>
              <w:t>(Btu · in.)</w:t>
            </w:r>
          </w:p>
        </w:tc>
        <w:tc>
          <w:tcPr>
            <w:tcW w:w="220" w:type="dxa"/>
            <w:vMerge w:val="restart"/>
            <w:tcBorders>
              <w:top w:val="nil"/>
              <w:left w:val="nil"/>
              <w:bottom w:val="nil"/>
              <w:right w:val="nil"/>
            </w:tcBorders>
            <w:tcMar>
              <w:top w:w="60" w:type="dxa"/>
              <w:left w:w="100" w:type="dxa"/>
              <w:bottom w:w="0" w:type="dxa"/>
              <w:right w:w="100" w:type="dxa"/>
            </w:tcMar>
            <w:vAlign w:val="center"/>
          </w:tcPr>
          <w:p w14:paraId="457A8920" w14:textId="77777777" w:rsidR="00A54DE6" w:rsidRDefault="00A54DE6">
            <w:pPr>
              <w:pStyle w:val="CellBody"/>
              <w:spacing w:line="480" w:lineRule="atLeast"/>
              <w:ind w:right="0"/>
              <w:rPr>
                <w:rFonts w:ascii="Souvenir" w:hAnsi="Souvenir" w:cs="Souvenir"/>
                <w:sz w:val="48"/>
                <w:szCs w:val="48"/>
              </w:rPr>
            </w:pPr>
            <w:r>
              <w:rPr>
                <w:rFonts w:ascii="Souvenir" w:hAnsi="Souvenir" w:cs="Souvenir"/>
                <w:w w:val="100"/>
                <w:sz w:val="48"/>
                <w:szCs w:val="48"/>
              </w:rPr>
              <w:t>(</w:t>
            </w:r>
          </w:p>
        </w:tc>
        <w:tc>
          <w:tcPr>
            <w:tcW w:w="920" w:type="dxa"/>
            <w:vMerge w:val="restart"/>
            <w:tcBorders>
              <w:top w:val="nil"/>
              <w:left w:val="nil"/>
              <w:bottom w:val="nil"/>
              <w:right w:val="nil"/>
            </w:tcBorders>
            <w:tcMar>
              <w:top w:w="60" w:type="dxa"/>
              <w:left w:w="100" w:type="dxa"/>
              <w:bottom w:w="0" w:type="dxa"/>
              <w:right w:w="100" w:type="dxa"/>
            </w:tcMar>
            <w:vAlign w:val="center"/>
          </w:tcPr>
          <w:p w14:paraId="08EB600D" w14:textId="77777777" w:rsidR="00A54DE6" w:rsidRDefault="00A54DE6">
            <w:pPr>
              <w:pStyle w:val="CellBody"/>
              <w:spacing w:line="200" w:lineRule="atLeast"/>
              <w:ind w:right="0"/>
              <w:jc w:val="left"/>
              <w:rPr>
                <w:rFonts w:ascii="Souvenir" w:hAnsi="Souvenir" w:cs="Souvenir"/>
                <w:sz w:val="20"/>
                <w:szCs w:val="20"/>
              </w:rPr>
            </w:pPr>
            <w:r>
              <w:rPr>
                <w:rFonts w:ascii="Souvenir" w:hAnsi="Souvenir" w:cs="Souvenir"/>
                <w:w w:val="100"/>
                <w:sz w:val="20"/>
                <w:szCs w:val="20"/>
              </w:rPr>
              <w:t>0.0404</w:t>
            </w:r>
          </w:p>
        </w:tc>
        <w:tc>
          <w:tcPr>
            <w:tcW w:w="600" w:type="dxa"/>
            <w:tcBorders>
              <w:top w:val="nil"/>
              <w:left w:val="nil"/>
              <w:bottom w:val="single" w:sz="4" w:space="0" w:color="000000"/>
              <w:right w:val="nil"/>
            </w:tcBorders>
            <w:tcMar>
              <w:top w:w="60" w:type="dxa"/>
              <w:left w:w="100" w:type="dxa"/>
              <w:bottom w:w="0" w:type="dxa"/>
              <w:right w:w="100" w:type="dxa"/>
            </w:tcMar>
            <w:vAlign w:val="center"/>
          </w:tcPr>
          <w:p w14:paraId="48D09AE1" w14:textId="77777777" w:rsidR="00A54DE6" w:rsidRDefault="00A54DE6">
            <w:pPr>
              <w:pStyle w:val="CellBody"/>
              <w:spacing w:line="200" w:lineRule="atLeast"/>
              <w:ind w:right="0"/>
              <w:jc w:val="center"/>
              <w:rPr>
                <w:rFonts w:ascii="Souvenir" w:hAnsi="Souvenir" w:cs="Souvenir"/>
                <w:sz w:val="20"/>
                <w:szCs w:val="20"/>
              </w:rPr>
            </w:pPr>
            <w:r>
              <w:rPr>
                <w:rFonts w:ascii="Souvenir" w:hAnsi="Souvenir" w:cs="Souvenir"/>
                <w:w w:val="100"/>
                <w:sz w:val="20"/>
                <w:szCs w:val="20"/>
              </w:rPr>
              <w:t>W</w:t>
            </w:r>
          </w:p>
        </w:tc>
        <w:tc>
          <w:tcPr>
            <w:tcW w:w="280" w:type="dxa"/>
            <w:vMerge w:val="restart"/>
            <w:tcBorders>
              <w:top w:val="nil"/>
              <w:left w:val="nil"/>
              <w:bottom w:val="nil"/>
              <w:right w:val="nil"/>
            </w:tcBorders>
            <w:tcMar>
              <w:top w:w="60" w:type="dxa"/>
              <w:left w:w="100" w:type="dxa"/>
              <w:bottom w:w="0" w:type="dxa"/>
              <w:right w:w="100" w:type="dxa"/>
            </w:tcMar>
            <w:vAlign w:val="center"/>
          </w:tcPr>
          <w:p w14:paraId="05D28082" w14:textId="77777777" w:rsidR="00A54DE6" w:rsidRDefault="00A54DE6">
            <w:pPr>
              <w:pStyle w:val="CellBody"/>
              <w:spacing w:line="480" w:lineRule="atLeast"/>
              <w:ind w:right="0"/>
              <w:jc w:val="left"/>
              <w:rPr>
                <w:rFonts w:ascii="Souvenir" w:hAnsi="Souvenir" w:cs="Souvenir"/>
                <w:sz w:val="48"/>
                <w:szCs w:val="48"/>
              </w:rPr>
            </w:pPr>
            <w:r>
              <w:rPr>
                <w:rFonts w:ascii="Souvenir" w:hAnsi="Souvenir" w:cs="Souvenir"/>
                <w:w w:val="100"/>
                <w:sz w:val="48"/>
                <w:szCs w:val="48"/>
              </w:rPr>
              <w:t>)</w:t>
            </w:r>
          </w:p>
        </w:tc>
      </w:tr>
      <w:tr w:rsidR="00A54DE6" w14:paraId="7A0796CA" w14:textId="77777777">
        <w:trPr>
          <w:trHeight w:val="280"/>
        </w:trPr>
        <w:tc>
          <w:tcPr>
            <w:tcW w:w="620" w:type="dxa"/>
            <w:vMerge/>
            <w:tcBorders>
              <w:top w:val="nil"/>
              <w:left w:val="nil"/>
              <w:bottom w:val="nil"/>
              <w:right w:val="nil"/>
            </w:tcBorders>
          </w:tcPr>
          <w:p w14:paraId="39672A8F" w14:textId="77777777" w:rsidR="00A54DE6" w:rsidRDefault="00A54DE6">
            <w:pPr>
              <w:pStyle w:val="Level1"/>
              <w:keepNext w:val="0"/>
              <w:pageBreakBefore w:val="0"/>
              <w:widowControl w:val="0"/>
              <w:tabs>
                <w:tab w:val="clear" w:pos="540"/>
              </w:tabs>
              <w:spacing w:before="0" w:after="0" w:line="240" w:lineRule="auto"/>
              <w:ind w:left="0" w:firstLine="0"/>
              <w:jc w:val="left"/>
              <w:rPr>
                <w:rFonts w:ascii="Arial" w:hAnsi="Arial" w:cs="Arial"/>
                <w:color w:val="auto"/>
                <w:w w:val="100"/>
                <w:sz w:val="24"/>
                <w:szCs w:val="24"/>
              </w:rPr>
            </w:pPr>
          </w:p>
        </w:tc>
        <w:tc>
          <w:tcPr>
            <w:tcW w:w="1200" w:type="dxa"/>
            <w:tcBorders>
              <w:top w:val="nil"/>
              <w:left w:val="nil"/>
              <w:bottom w:val="nil"/>
              <w:right w:val="nil"/>
            </w:tcBorders>
            <w:tcMar>
              <w:top w:w="100" w:type="dxa"/>
              <w:left w:w="100" w:type="dxa"/>
              <w:bottom w:w="0" w:type="dxa"/>
              <w:right w:w="100" w:type="dxa"/>
            </w:tcMar>
            <w:vAlign w:val="center"/>
          </w:tcPr>
          <w:p w14:paraId="45D8952D" w14:textId="77777777" w:rsidR="00A54DE6" w:rsidRDefault="00A54DE6">
            <w:pPr>
              <w:pStyle w:val="CellBody"/>
              <w:spacing w:line="200" w:lineRule="atLeast"/>
              <w:ind w:right="0"/>
              <w:jc w:val="center"/>
              <w:rPr>
                <w:rFonts w:ascii="Souvenir" w:hAnsi="Souvenir" w:cs="Souvenir"/>
                <w:sz w:val="20"/>
                <w:szCs w:val="20"/>
              </w:rPr>
            </w:pPr>
            <w:r>
              <w:rPr>
                <w:rFonts w:ascii="Souvenir" w:hAnsi="Souvenir" w:cs="Souvenir"/>
                <w:w w:val="100"/>
                <w:sz w:val="20"/>
                <w:szCs w:val="20"/>
              </w:rPr>
              <w:t>hr. Ft</w:t>
            </w:r>
            <w:r>
              <w:rPr>
                <w:rFonts w:ascii="Souvenir" w:hAnsi="Souvenir" w:cs="Souvenir"/>
                <w:w w:val="100"/>
                <w:sz w:val="20"/>
                <w:szCs w:val="20"/>
                <w:vertAlign w:val="superscript"/>
              </w:rPr>
              <w:t>2</w:t>
            </w:r>
            <w:r>
              <w:rPr>
                <w:rFonts w:ascii="Souvenir" w:hAnsi="Souvenir" w:cs="Souvenir"/>
                <w:w w:val="100"/>
                <w:sz w:val="20"/>
                <w:szCs w:val="20"/>
              </w:rPr>
              <w:t xml:space="preserve"> F</w:t>
            </w:r>
          </w:p>
        </w:tc>
        <w:tc>
          <w:tcPr>
            <w:tcW w:w="220" w:type="dxa"/>
            <w:vMerge/>
            <w:tcBorders>
              <w:top w:val="nil"/>
              <w:left w:val="nil"/>
              <w:bottom w:val="nil"/>
              <w:right w:val="nil"/>
            </w:tcBorders>
          </w:tcPr>
          <w:p w14:paraId="20DFC866" w14:textId="77777777" w:rsidR="00A54DE6" w:rsidRDefault="00A54DE6">
            <w:pPr>
              <w:pStyle w:val="Level1"/>
              <w:keepNext w:val="0"/>
              <w:pageBreakBefore w:val="0"/>
              <w:widowControl w:val="0"/>
              <w:tabs>
                <w:tab w:val="clear" w:pos="540"/>
              </w:tabs>
              <w:spacing w:before="0" w:after="0" w:line="240" w:lineRule="auto"/>
              <w:ind w:left="0" w:firstLine="0"/>
              <w:jc w:val="left"/>
              <w:rPr>
                <w:rFonts w:ascii="Arial" w:hAnsi="Arial" w:cs="Arial"/>
                <w:color w:val="auto"/>
                <w:w w:val="100"/>
                <w:sz w:val="24"/>
                <w:szCs w:val="24"/>
              </w:rPr>
            </w:pPr>
          </w:p>
        </w:tc>
        <w:tc>
          <w:tcPr>
            <w:tcW w:w="920" w:type="dxa"/>
            <w:vMerge/>
            <w:tcBorders>
              <w:top w:val="nil"/>
              <w:left w:val="nil"/>
              <w:bottom w:val="nil"/>
              <w:right w:val="nil"/>
            </w:tcBorders>
          </w:tcPr>
          <w:p w14:paraId="4417BDDB" w14:textId="77777777" w:rsidR="00A54DE6" w:rsidRDefault="00A54DE6">
            <w:pPr>
              <w:pStyle w:val="Level1"/>
              <w:keepNext w:val="0"/>
              <w:pageBreakBefore w:val="0"/>
              <w:widowControl w:val="0"/>
              <w:tabs>
                <w:tab w:val="clear" w:pos="540"/>
              </w:tabs>
              <w:spacing w:before="0" w:after="0" w:line="240" w:lineRule="auto"/>
              <w:ind w:left="0" w:firstLine="0"/>
              <w:jc w:val="left"/>
              <w:rPr>
                <w:rFonts w:ascii="Arial" w:hAnsi="Arial" w:cs="Arial"/>
                <w:color w:val="auto"/>
                <w:w w:val="100"/>
                <w:sz w:val="24"/>
                <w:szCs w:val="24"/>
              </w:rPr>
            </w:pPr>
          </w:p>
        </w:tc>
        <w:tc>
          <w:tcPr>
            <w:tcW w:w="600" w:type="dxa"/>
            <w:tcBorders>
              <w:top w:val="nil"/>
              <w:left w:val="nil"/>
              <w:bottom w:val="nil"/>
              <w:right w:val="nil"/>
            </w:tcBorders>
            <w:tcMar>
              <w:top w:w="60" w:type="dxa"/>
              <w:left w:w="100" w:type="dxa"/>
              <w:bottom w:w="0" w:type="dxa"/>
              <w:right w:w="100" w:type="dxa"/>
            </w:tcMar>
            <w:vAlign w:val="center"/>
          </w:tcPr>
          <w:p w14:paraId="5DDB5B5D" w14:textId="77777777" w:rsidR="00A54DE6" w:rsidRDefault="00A54DE6">
            <w:pPr>
              <w:pStyle w:val="CellBody"/>
              <w:spacing w:line="200" w:lineRule="atLeast"/>
              <w:ind w:right="0"/>
              <w:jc w:val="center"/>
              <w:rPr>
                <w:rFonts w:ascii="Souvenir" w:hAnsi="Souvenir" w:cs="Souvenir"/>
                <w:sz w:val="20"/>
                <w:szCs w:val="20"/>
              </w:rPr>
            </w:pPr>
            <w:r>
              <w:rPr>
                <w:rFonts w:ascii="Souvenir" w:hAnsi="Souvenir" w:cs="Souvenir"/>
                <w:w w:val="100"/>
                <w:sz w:val="20"/>
                <w:szCs w:val="20"/>
              </w:rPr>
              <w:t>m C</w:t>
            </w:r>
          </w:p>
        </w:tc>
        <w:tc>
          <w:tcPr>
            <w:tcW w:w="280" w:type="dxa"/>
            <w:vMerge/>
            <w:tcBorders>
              <w:top w:val="nil"/>
              <w:left w:val="nil"/>
              <w:bottom w:val="nil"/>
              <w:right w:val="nil"/>
            </w:tcBorders>
          </w:tcPr>
          <w:p w14:paraId="434CF2B3" w14:textId="77777777" w:rsidR="00A54DE6" w:rsidRDefault="00A54DE6">
            <w:pPr>
              <w:pStyle w:val="Level1"/>
              <w:keepNext w:val="0"/>
              <w:pageBreakBefore w:val="0"/>
              <w:widowControl w:val="0"/>
              <w:tabs>
                <w:tab w:val="clear" w:pos="540"/>
              </w:tabs>
              <w:spacing w:before="0" w:after="0" w:line="240" w:lineRule="auto"/>
              <w:ind w:left="0" w:firstLine="0"/>
              <w:jc w:val="left"/>
              <w:rPr>
                <w:rFonts w:ascii="Arial" w:hAnsi="Arial" w:cs="Arial"/>
                <w:color w:val="auto"/>
                <w:w w:val="100"/>
                <w:sz w:val="24"/>
                <w:szCs w:val="24"/>
              </w:rPr>
            </w:pPr>
          </w:p>
        </w:tc>
      </w:tr>
    </w:tbl>
    <w:p w14:paraId="1030B474" w14:textId="77777777" w:rsidR="00A54DE6" w:rsidRDefault="00A54DE6">
      <w:pPr>
        <w:pStyle w:val="GS4C-GuideSpecLevel4"/>
        <w:rPr>
          <w:rStyle w:val="BL-BlackText"/>
          <w:rFonts w:ascii="Times New Roman" w:hAnsi="Times New Roman" w:cs="Times New Roman"/>
          <w:w w:val="100"/>
          <w:sz w:val="24"/>
          <w:szCs w:val="24"/>
        </w:rPr>
      </w:pPr>
    </w:p>
    <w:p w14:paraId="37877D5D" w14:textId="77777777" w:rsidR="00A54DE6" w:rsidRDefault="00A54DE6">
      <w:pPr>
        <w:pStyle w:val="GS4C-GuideSpecLevel4"/>
        <w:rPr>
          <w:rStyle w:val="BL-BlackText"/>
          <w:w w:val="100"/>
        </w:rPr>
      </w:pPr>
      <w:r>
        <w:rPr>
          <w:rStyle w:val="BL-BlackText"/>
          <w:w w:val="100"/>
        </w:rPr>
        <w:t>and shall conform to UL standard 94, classification 94 HF-1.</w:t>
      </w:r>
    </w:p>
    <w:p w14:paraId="63E12D9A" w14:textId="77777777" w:rsidR="00A54DE6" w:rsidRDefault="00A54DE6" w:rsidP="00D356FB">
      <w:pPr>
        <w:pStyle w:val="GS4-GuideSpecLevel4"/>
        <w:numPr>
          <w:ilvl w:val="0"/>
          <w:numId w:val="29"/>
        </w:numPr>
        <w:rPr>
          <w:w w:val="100"/>
        </w:rPr>
      </w:pPr>
      <w:r>
        <w:rPr>
          <w:w w:val="100"/>
        </w:rPr>
        <w:t>Evaporator and Condenser Tubes:</w:t>
      </w:r>
    </w:p>
    <w:p w14:paraId="509F5E76" w14:textId="77777777" w:rsidR="00A54DE6" w:rsidRDefault="00A54DE6">
      <w:pPr>
        <w:pStyle w:val="GS4C-GuideSpecLevel4"/>
        <w:rPr>
          <w:w w:val="100"/>
        </w:rPr>
      </w:pPr>
      <w:r>
        <w:rPr>
          <w:w w:val="100"/>
        </w:rPr>
        <w:t>Contact your local Carrier Representative for other tube offerings.</w:t>
      </w:r>
    </w:p>
    <w:p w14:paraId="0CF7B5D4" w14:textId="77777777" w:rsidR="00A54DE6" w:rsidRDefault="00A54DE6" w:rsidP="00D356FB">
      <w:pPr>
        <w:pStyle w:val="GS4-GuideSpecLevel4"/>
        <w:numPr>
          <w:ilvl w:val="0"/>
          <w:numId w:val="29"/>
        </w:numPr>
        <w:rPr>
          <w:w w:val="100"/>
        </w:rPr>
      </w:pPr>
      <w:r>
        <w:rPr>
          <w:w w:val="100"/>
        </w:rPr>
        <w:t>Evaporator and Condenser Passes:</w:t>
      </w:r>
    </w:p>
    <w:p w14:paraId="16073B25"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provide the evaporator and/or condenser with 1, 2 or 3-pass configuration on the water side.</w:t>
      </w:r>
    </w:p>
    <w:p w14:paraId="2E74A59A" w14:textId="77777777" w:rsidR="00A54DE6" w:rsidRDefault="00A54DE6" w:rsidP="00D356FB">
      <w:pPr>
        <w:pStyle w:val="GS4-GuideSpecLevel4"/>
        <w:numPr>
          <w:ilvl w:val="0"/>
          <w:numId w:val="29"/>
        </w:numPr>
        <w:rPr>
          <w:w w:val="100"/>
        </w:rPr>
      </w:pPr>
      <w:r>
        <w:rPr>
          <w:w w:val="100"/>
        </w:rPr>
        <w:t xml:space="preserve">Nozzle-In-Head, 300 </w:t>
      </w:r>
      <w:proofErr w:type="spellStart"/>
      <w:r>
        <w:rPr>
          <w:w w:val="100"/>
        </w:rPr>
        <w:t>psig</w:t>
      </w:r>
      <w:proofErr w:type="spellEnd"/>
      <w:r>
        <w:rPr>
          <w:w w:val="100"/>
        </w:rPr>
        <w:t xml:space="preserve"> (2068 kPa):</w:t>
      </w:r>
    </w:p>
    <w:p w14:paraId="4C01D066" w14:textId="77777777" w:rsidR="00A54DE6" w:rsidRDefault="00A54DE6">
      <w:pPr>
        <w:pStyle w:val="GS4C-GuideSpecLevel4"/>
        <w:rPr>
          <w:w w:val="100"/>
        </w:rPr>
      </w:pPr>
      <w:r>
        <w:rPr>
          <w:w w:val="100"/>
        </w:rPr>
        <w:t xml:space="preserve">Unit manufacturer shall furnish nozzle-in-head style </w:t>
      </w:r>
      <w:proofErr w:type="spellStart"/>
      <w:r>
        <w:rPr>
          <w:w w:val="100"/>
        </w:rPr>
        <w:t>waterboxes</w:t>
      </w:r>
      <w:proofErr w:type="spellEnd"/>
      <w:r>
        <w:rPr>
          <w:w w:val="100"/>
        </w:rPr>
        <w:t xml:space="preserve"> on the evaporator and/or condenser rated at 300 </w:t>
      </w:r>
      <w:proofErr w:type="spellStart"/>
      <w:r>
        <w:rPr>
          <w:w w:val="100"/>
        </w:rPr>
        <w:t>psig</w:t>
      </w:r>
      <w:proofErr w:type="spellEnd"/>
      <w:r>
        <w:rPr>
          <w:w w:val="100"/>
        </w:rPr>
        <w:t xml:space="preserve"> (2068 kPa).</w:t>
      </w:r>
    </w:p>
    <w:p w14:paraId="7CA4AF85" w14:textId="77777777" w:rsidR="00A54DE6" w:rsidRDefault="00A54DE6" w:rsidP="00D356FB">
      <w:pPr>
        <w:pStyle w:val="GS4-GuideSpecLevel4"/>
        <w:numPr>
          <w:ilvl w:val="0"/>
          <w:numId w:val="29"/>
        </w:numPr>
        <w:rPr>
          <w:w w:val="100"/>
        </w:rPr>
      </w:pPr>
      <w:r>
        <w:rPr>
          <w:w w:val="100"/>
        </w:rPr>
        <w:t xml:space="preserve">Marine </w:t>
      </w:r>
      <w:proofErr w:type="spellStart"/>
      <w:r>
        <w:rPr>
          <w:w w:val="100"/>
        </w:rPr>
        <w:t>Waterboxes</w:t>
      </w:r>
      <w:proofErr w:type="spellEnd"/>
      <w:r>
        <w:rPr>
          <w:w w:val="100"/>
        </w:rPr>
        <w:t xml:space="preserve">, 150 </w:t>
      </w:r>
      <w:proofErr w:type="spellStart"/>
      <w:r>
        <w:rPr>
          <w:w w:val="100"/>
        </w:rPr>
        <w:t>psig</w:t>
      </w:r>
      <w:proofErr w:type="spellEnd"/>
      <w:r>
        <w:rPr>
          <w:w w:val="100"/>
        </w:rPr>
        <w:t xml:space="preserve"> (1034 kPa):</w:t>
      </w:r>
    </w:p>
    <w:p w14:paraId="54EE72AF"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furnish marine style </w:t>
      </w:r>
      <w:proofErr w:type="spellStart"/>
      <w:r>
        <w:rPr>
          <w:w w:val="100"/>
        </w:rPr>
        <w:t>waterboxes</w:t>
      </w:r>
      <w:proofErr w:type="spellEnd"/>
      <w:r>
        <w:rPr>
          <w:w w:val="100"/>
        </w:rPr>
        <w:t xml:space="preserve"> on evaporator and/or condenser rated at 150 </w:t>
      </w:r>
      <w:proofErr w:type="spellStart"/>
      <w:r>
        <w:rPr>
          <w:w w:val="100"/>
        </w:rPr>
        <w:t>psig</w:t>
      </w:r>
      <w:proofErr w:type="spellEnd"/>
      <w:r>
        <w:rPr>
          <w:w w:val="100"/>
        </w:rPr>
        <w:t xml:space="preserve"> (1034 kPa).</w:t>
      </w:r>
    </w:p>
    <w:p w14:paraId="5AB276AB" w14:textId="77777777" w:rsidR="00A54DE6" w:rsidRDefault="00A54DE6" w:rsidP="00D356FB">
      <w:pPr>
        <w:pStyle w:val="GS4-GuideSpecLevel4"/>
        <w:keepNext/>
        <w:numPr>
          <w:ilvl w:val="0"/>
          <w:numId w:val="29"/>
        </w:numPr>
        <w:rPr>
          <w:w w:val="100"/>
        </w:rPr>
      </w:pPr>
      <w:r>
        <w:rPr>
          <w:w w:val="100"/>
        </w:rPr>
        <w:t xml:space="preserve">Marine </w:t>
      </w:r>
      <w:proofErr w:type="spellStart"/>
      <w:r>
        <w:rPr>
          <w:w w:val="100"/>
        </w:rPr>
        <w:t>Waterboxes</w:t>
      </w:r>
      <w:proofErr w:type="spellEnd"/>
      <w:r>
        <w:rPr>
          <w:w w:val="100"/>
        </w:rPr>
        <w:t xml:space="preserve">, 300 </w:t>
      </w:r>
      <w:proofErr w:type="spellStart"/>
      <w:r>
        <w:rPr>
          <w:w w:val="100"/>
        </w:rPr>
        <w:t>psig</w:t>
      </w:r>
      <w:proofErr w:type="spellEnd"/>
      <w:r>
        <w:rPr>
          <w:w w:val="100"/>
        </w:rPr>
        <w:t xml:space="preserve"> (2068 kPa):</w:t>
      </w:r>
    </w:p>
    <w:p w14:paraId="0B7F68D3"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furnish marine style </w:t>
      </w:r>
      <w:proofErr w:type="spellStart"/>
      <w:r>
        <w:rPr>
          <w:w w:val="100"/>
        </w:rPr>
        <w:t>waterboxes</w:t>
      </w:r>
      <w:proofErr w:type="spellEnd"/>
      <w:r>
        <w:rPr>
          <w:w w:val="100"/>
        </w:rPr>
        <w:t xml:space="preserve"> on evaporator and/or condenser rated at 300 </w:t>
      </w:r>
      <w:proofErr w:type="spellStart"/>
      <w:r>
        <w:rPr>
          <w:w w:val="100"/>
        </w:rPr>
        <w:t>psig</w:t>
      </w:r>
      <w:proofErr w:type="spellEnd"/>
      <w:r>
        <w:rPr>
          <w:w w:val="100"/>
        </w:rPr>
        <w:t xml:space="preserve"> (2068 kPa).</w:t>
      </w:r>
    </w:p>
    <w:p w14:paraId="31E50CF1" w14:textId="77777777" w:rsidR="00A54DE6" w:rsidRDefault="00A54DE6" w:rsidP="00D356FB">
      <w:pPr>
        <w:pStyle w:val="GS4-GuideSpecLevel4"/>
        <w:numPr>
          <w:ilvl w:val="0"/>
          <w:numId w:val="29"/>
        </w:numPr>
        <w:rPr>
          <w:w w:val="100"/>
        </w:rPr>
      </w:pPr>
      <w:r>
        <w:rPr>
          <w:w w:val="100"/>
        </w:rPr>
        <w:t>Flanged Water Nozzles:</w:t>
      </w:r>
    </w:p>
    <w:p w14:paraId="3B2E4C6C"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furnish standard flanged piping connections on the evaporator and/or condenser.</w:t>
      </w:r>
    </w:p>
    <w:p w14:paraId="7A36A106" w14:textId="77777777" w:rsidR="00A54DE6" w:rsidRDefault="00A54DE6" w:rsidP="00D356FB">
      <w:pPr>
        <w:pStyle w:val="GS4-GuideSpecLevel4"/>
        <w:numPr>
          <w:ilvl w:val="0"/>
          <w:numId w:val="29"/>
        </w:numPr>
        <w:rPr>
          <w:w w:val="100"/>
        </w:rPr>
      </w:pPr>
      <w:r>
        <w:rPr>
          <w:w w:val="100"/>
        </w:rPr>
        <w:t>Hinges:</w:t>
      </w:r>
    </w:p>
    <w:p w14:paraId="1CCC628F" w14:textId="77777777" w:rsidR="00A54DE6" w:rsidRDefault="00A54DE6">
      <w:pPr>
        <w:pStyle w:val="GS4C-GuideSpecLevel4"/>
        <w:rPr>
          <w:w w:val="100"/>
        </w:rPr>
      </w:pPr>
      <w:r>
        <w:rPr>
          <w:w w:val="100"/>
        </w:rPr>
        <w:t xml:space="preserve">Unit </w:t>
      </w:r>
      <w:proofErr w:type="gramStart"/>
      <w:r>
        <w:rPr>
          <w:w w:val="100"/>
        </w:rPr>
        <w:t>manufacturer</w:t>
      </w:r>
      <w:proofErr w:type="gramEnd"/>
      <w:r>
        <w:rPr>
          <w:w w:val="100"/>
        </w:rPr>
        <w:t xml:space="preserve"> shall furnish hinges on </w:t>
      </w:r>
      <w:proofErr w:type="spellStart"/>
      <w:r>
        <w:rPr>
          <w:w w:val="100"/>
        </w:rPr>
        <w:t>waterboxes</w:t>
      </w:r>
      <w:proofErr w:type="spellEnd"/>
      <w:r>
        <w:rPr>
          <w:w w:val="100"/>
        </w:rPr>
        <w:t xml:space="preserve"> to facilitate tube cleaning.</w:t>
      </w:r>
    </w:p>
    <w:p w14:paraId="67EDD9B2" w14:textId="77777777" w:rsidR="00A54DE6" w:rsidRDefault="00A54DE6" w:rsidP="00D356FB">
      <w:pPr>
        <w:pStyle w:val="GS4-GuideSpecLevel4"/>
        <w:numPr>
          <w:ilvl w:val="0"/>
          <w:numId w:val="29"/>
        </w:numPr>
        <w:rPr>
          <w:w w:val="100"/>
        </w:rPr>
      </w:pPr>
      <w:r>
        <w:rPr>
          <w:w w:val="100"/>
        </w:rPr>
        <w:t>Optional Compressor Discharge Isolation Valve and Liquid Line Ball Valve:</w:t>
      </w:r>
    </w:p>
    <w:p w14:paraId="2AC56206" w14:textId="77777777" w:rsidR="00A54DE6" w:rsidRDefault="00A54DE6">
      <w:pPr>
        <w:pStyle w:val="GS4C-GuideSpecLevel4"/>
        <w:rPr>
          <w:w w:val="100"/>
        </w:rPr>
      </w:pPr>
      <w:r>
        <w:rPr>
          <w:w w:val="100"/>
        </w:rPr>
        <w:t>These items shall be factory installed to allow isolation of the refrigerant charge in the condenser for servicing the compressor.</w:t>
      </w:r>
    </w:p>
    <w:p w14:paraId="714E4A48" w14:textId="77777777" w:rsidR="00A54DE6" w:rsidRDefault="00A54DE6" w:rsidP="00D356FB">
      <w:pPr>
        <w:pStyle w:val="GS4-GuideSpecLevel4"/>
        <w:keepNext/>
        <w:numPr>
          <w:ilvl w:val="0"/>
          <w:numId w:val="29"/>
        </w:numPr>
        <w:ind w:left="907"/>
        <w:rPr>
          <w:w w:val="100"/>
        </w:rPr>
      </w:pPr>
      <w:r>
        <w:rPr>
          <w:w w:val="100"/>
        </w:rPr>
        <w:lastRenderedPageBreak/>
        <w:t>Unit-Mounted Variable Frequency Drive (VFD):</w:t>
      </w:r>
    </w:p>
    <w:p w14:paraId="63849EA5" w14:textId="77777777" w:rsidR="00A54DE6" w:rsidRPr="00007DB7" w:rsidRDefault="00A54DE6" w:rsidP="00D356FB">
      <w:pPr>
        <w:pStyle w:val="Level4"/>
        <w:numPr>
          <w:ilvl w:val="0"/>
          <w:numId w:val="37"/>
        </w:numPr>
        <w:rPr>
          <w:w w:val="100"/>
        </w:rPr>
      </w:pPr>
      <w:r w:rsidRPr="00007DB7">
        <w:rPr>
          <w:w w:val="100"/>
        </w:rPr>
        <w:t>Design:</w:t>
      </w:r>
    </w:p>
    <w:p w14:paraId="71C70EC2" w14:textId="77777777" w:rsidR="00A54DE6" w:rsidRDefault="00A54DE6" w:rsidP="00D356FB">
      <w:pPr>
        <w:pStyle w:val="GS6-GuideSpecLevel6"/>
        <w:numPr>
          <w:ilvl w:val="0"/>
          <w:numId w:val="47"/>
        </w:numPr>
        <w:rPr>
          <w:w w:val="100"/>
        </w:rPr>
      </w:pPr>
      <w:r>
        <w:rPr>
          <w:w w:val="100"/>
        </w:rPr>
        <w:t>VFD shall be air cooled, microprocessor-based, pulse width modulated design. Water-cooled designs are not acceptable.</w:t>
      </w:r>
    </w:p>
    <w:p w14:paraId="7C8E1B1D" w14:textId="77777777" w:rsidR="00A54DE6" w:rsidRDefault="00A54DE6" w:rsidP="00D356FB">
      <w:pPr>
        <w:pStyle w:val="GS6-GuideSpecLevel6"/>
        <w:numPr>
          <w:ilvl w:val="0"/>
          <w:numId w:val="47"/>
        </w:numPr>
        <w:rPr>
          <w:w w:val="100"/>
        </w:rPr>
      </w:pPr>
      <w:r>
        <w:rPr>
          <w:w w:val="100"/>
        </w:rPr>
        <w:t xml:space="preserve">Output power devices shall be </w:t>
      </w:r>
      <w:proofErr w:type="gramStart"/>
      <w:r>
        <w:rPr>
          <w:w w:val="100"/>
        </w:rPr>
        <w:t>insulated</w:t>
      </w:r>
      <w:proofErr w:type="gramEnd"/>
      <w:r>
        <w:rPr>
          <w:w w:val="100"/>
        </w:rPr>
        <w:t xml:space="preserve"> gate bipolar transistors (</w:t>
      </w:r>
    </w:p>
    <w:p w14:paraId="72B32470" w14:textId="77777777" w:rsidR="00A54DE6" w:rsidRDefault="00A54DE6" w:rsidP="00D356FB">
      <w:pPr>
        <w:pStyle w:val="GS6-GuideSpecLevel6"/>
        <w:numPr>
          <w:ilvl w:val="0"/>
          <w:numId w:val="47"/>
        </w:numPr>
        <w:rPr>
          <w:w w:val="100"/>
        </w:rPr>
      </w:pPr>
      <w:r>
        <w:rPr>
          <w:w w:val="100"/>
        </w:rPr>
        <w:t>IGBTs).</w:t>
      </w:r>
    </w:p>
    <w:p w14:paraId="5D89D519" w14:textId="77777777" w:rsidR="00A54DE6" w:rsidRDefault="00A54DE6" w:rsidP="00D356FB">
      <w:pPr>
        <w:pStyle w:val="GS6-GuideSpecLevel6"/>
        <w:numPr>
          <w:ilvl w:val="0"/>
          <w:numId w:val="47"/>
        </w:numPr>
        <w:rPr>
          <w:w w:val="100"/>
        </w:rPr>
      </w:pPr>
      <w:r>
        <w:rPr>
          <w:w w:val="100"/>
        </w:rPr>
        <w:t xml:space="preserve">Converter section with full-wave fixed diode bridge rectifier shall convert </w:t>
      </w:r>
    </w:p>
    <w:p w14:paraId="0BC0F607" w14:textId="77777777" w:rsidR="00A54DE6" w:rsidRDefault="00A54DE6" w:rsidP="00D356FB">
      <w:pPr>
        <w:pStyle w:val="GS6-GuideSpecLevel6"/>
        <w:numPr>
          <w:ilvl w:val="0"/>
          <w:numId w:val="47"/>
        </w:numPr>
        <w:rPr>
          <w:w w:val="100"/>
        </w:rPr>
      </w:pPr>
      <w:r>
        <w:rPr>
          <w:w w:val="100"/>
        </w:rPr>
        <w:t>incoming fixed voltage/frequency to fixed DC voltage.</w:t>
      </w:r>
    </w:p>
    <w:p w14:paraId="04AB2B23" w14:textId="77777777" w:rsidR="00A54DE6" w:rsidRDefault="00A54DE6" w:rsidP="00D356FB">
      <w:pPr>
        <w:pStyle w:val="GS6-GuideSpecLevel6"/>
        <w:numPr>
          <w:ilvl w:val="0"/>
          <w:numId w:val="47"/>
        </w:numPr>
        <w:rPr>
          <w:w w:val="100"/>
        </w:rPr>
      </w:pPr>
      <w:r>
        <w:rPr>
          <w:w w:val="100"/>
        </w:rPr>
        <w:t>DC link shall filter and smooth the converted DC voltage.</w:t>
      </w:r>
    </w:p>
    <w:p w14:paraId="35A280DB" w14:textId="77777777" w:rsidR="00A54DE6" w:rsidRDefault="00A54DE6" w:rsidP="00D356FB">
      <w:pPr>
        <w:pStyle w:val="GS6-GuideSpecLevel6"/>
        <w:numPr>
          <w:ilvl w:val="0"/>
          <w:numId w:val="47"/>
        </w:numPr>
        <w:rPr>
          <w:w w:val="100"/>
        </w:rPr>
      </w:pPr>
      <w:r>
        <w:rPr>
          <w:w w:val="100"/>
        </w:rPr>
        <w:t xml:space="preserve">Transistorized inverter and control </w:t>
      </w:r>
      <w:proofErr w:type="gramStart"/>
      <w:r>
        <w:rPr>
          <w:w w:val="100"/>
        </w:rPr>
        <w:t>regulator</w:t>
      </w:r>
      <w:proofErr w:type="gramEnd"/>
      <w:r>
        <w:rPr>
          <w:w w:val="100"/>
        </w:rPr>
        <w:t xml:space="preserve"> shall convert fixed DC voltage to a sinusoidal PWM waveform.</w:t>
      </w:r>
    </w:p>
    <w:p w14:paraId="363632AB" w14:textId="77777777" w:rsidR="00A54DE6" w:rsidRDefault="00A54DE6" w:rsidP="00D356FB">
      <w:pPr>
        <w:pStyle w:val="GS6-GuideSpecLevel6"/>
        <w:numPr>
          <w:ilvl w:val="0"/>
          <w:numId w:val="47"/>
        </w:numPr>
        <w:rPr>
          <w:w w:val="100"/>
        </w:rPr>
      </w:pPr>
      <w:r>
        <w:rPr>
          <w:w w:val="100"/>
        </w:rPr>
        <w:t xml:space="preserve">Integrated controls </w:t>
      </w:r>
      <w:proofErr w:type="gramStart"/>
      <w:r>
        <w:rPr>
          <w:w w:val="100"/>
        </w:rPr>
        <w:t>shall</w:t>
      </w:r>
      <w:proofErr w:type="gramEnd"/>
      <w:r>
        <w:rPr>
          <w:w w:val="100"/>
        </w:rPr>
        <w:t xml:space="preserve"> coordinate the motor speed to optimize chiller performance over a wide variety of operating conditions.</w:t>
      </w:r>
    </w:p>
    <w:p w14:paraId="58428D2E" w14:textId="77777777" w:rsidR="00A54DE6" w:rsidRPr="00007DB7" w:rsidRDefault="00A54DE6" w:rsidP="00D356FB">
      <w:pPr>
        <w:pStyle w:val="Level4"/>
        <w:numPr>
          <w:ilvl w:val="0"/>
          <w:numId w:val="37"/>
        </w:numPr>
        <w:rPr>
          <w:w w:val="100"/>
        </w:rPr>
      </w:pPr>
      <w:r w:rsidRPr="00007DB7">
        <w:rPr>
          <w:w w:val="100"/>
        </w:rPr>
        <w:t>Enclosure:</w:t>
      </w:r>
    </w:p>
    <w:p w14:paraId="0C2F0D5C" w14:textId="77777777" w:rsidR="00A54DE6" w:rsidRDefault="00A54DE6" w:rsidP="00D356FB">
      <w:pPr>
        <w:pStyle w:val="GS6-GuideSpecLevel6"/>
        <w:numPr>
          <w:ilvl w:val="0"/>
          <w:numId w:val="48"/>
        </w:numPr>
        <w:rPr>
          <w:w w:val="100"/>
        </w:rPr>
      </w:pPr>
      <w:r>
        <w:rPr>
          <w:w w:val="100"/>
        </w:rPr>
        <w:t>Pre-painted, unit-mounted NEMA 1 cabinet shall include hinged, lockable doors and removable lifting lugs.</w:t>
      </w:r>
    </w:p>
    <w:p w14:paraId="04202844" w14:textId="77777777" w:rsidR="00A54DE6" w:rsidRDefault="00A54DE6" w:rsidP="00D356FB">
      <w:pPr>
        <w:pStyle w:val="GS6-GuideSpecLevel6"/>
        <w:numPr>
          <w:ilvl w:val="0"/>
          <w:numId w:val="48"/>
        </w:numPr>
        <w:rPr>
          <w:w w:val="100"/>
        </w:rPr>
      </w:pPr>
      <w:r>
        <w:rPr>
          <w:w w:val="100"/>
        </w:rPr>
        <w:t>VFD shall have a short circuit current rating of at least 65,000 amps (100,000 amps is optional).</w:t>
      </w:r>
    </w:p>
    <w:p w14:paraId="60B561C3" w14:textId="77777777" w:rsidR="00A54DE6" w:rsidRDefault="00A54DE6" w:rsidP="00D356FB">
      <w:pPr>
        <w:pStyle w:val="GS6-GuideSpecLevel6"/>
        <w:numPr>
          <w:ilvl w:val="0"/>
          <w:numId w:val="48"/>
        </w:numPr>
        <w:rPr>
          <w:w w:val="100"/>
        </w:rPr>
      </w:pPr>
      <w:r>
        <w:rPr>
          <w:w w:val="100"/>
        </w:rPr>
        <w:t>Provisions to padlock main disconnect handle in the “Off” positions shall be provided. Mechanical interlock to prevent opening cabinet door with disconnect in the “On” position or moving disconnect to the “ON” position while the door is open shall be provided.</w:t>
      </w:r>
    </w:p>
    <w:p w14:paraId="2974645C" w14:textId="77777777" w:rsidR="00A54DE6" w:rsidRDefault="00A54DE6" w:rsidP="00D356FB">
      <w:pPr>
        <w:pStyle w:val="GS6-GuideSpecLevel6"/>
        <w:numPr>
          <w:ilvl w:val="0"/>
          <w:numId w:val="48"/>
        </w:numPr>
        <w:rPr>
          <w:w w:val="100"/>
        </w:rPr>
      </w:pPr>
      <w:r>
        <w:rPr>
          <w:w w:val="100"/>
        </w:rPr>
        <w:t xml:space="preserve">Provisions </w:t>
      </w:r>
      <w:proofErr w:type="gramStart"/>
      <w:r>
        <w:rPr>
          <w:w w:val="100"/>
        </w:rPr>
        <w:t>shall</w:t>
      </w:r>
      <w:proofErr w:type="gramEnd"/>
      <w:r>
        <w:rPr>
          <w:w w:val="100"/>
        </w:rPr>
        <w:t xml:space="preserve"> be made for top entry of incoming line power cables.</w:t>
      </w:r>
    </w:p>
    <w:p w14:paraId="713AF430" w14:textId="77777777" w:rsidR="00A54DE6" w:rsidRPr="00007DB7" w:rsidRDefault="00A54DE6" w:rsidP="00D356FB">
      <w:pPr>
        <w:pStyle w:val="Level4"/>
        <w:numPr>
          <w:ilvl w:val="0"/>
          <w:numId w:val="37"/>
        </w:numPr>
        <w:rPr>
          <w:w w:val="100"/>
        </w:rPr>
      </w:pPr>
      <w:r w:rsidRPr="00007DB7">
        <w:rPr>
          <w:w w:val="100"/>
        </w:rPr>
        <w:t>Heat Sink:</w:t>
      </w:r>
    </w:p>
    <w:p w14:paraId="7DB6BC50" w14:textId="77777777" w:rsidR="00A54DE6" w:rsidRDefault="00A54DE6" w:rsidP="00D356FB">
      <w:pPr>
        <w:pStyle w:val="GS6-GuideSpecLevel6"/>
        <w:numPr>
          <w:ilvl w:val="0"/>
          <w:numId w:val="49"/>
        </w:numPr>
        <w:rPr>
          <w:w w:val="100"/>
        </w:rPr>
      </w:pPr>
      <w:r>
        <w:rPr>
          <w:w w:val="100"/>
        </w:rPr>
        <w:t xml:space="preserve">The heat sink shall be refrigerant cooled. Heat sink and mating flanges shall be suitable for ASME design working pressure of 220 </w:t>
      </w:r>
      <w:proofErr w:type="spellStart"/>
      <w:r>
        <w:rPr>
          <w:w w:val="100"/>
        </w:rPr>
        <w:t>psig</w:t>
      </w:r>
      <w:proofErr w:type="spellEnd"/>
      <w:r>
        <w:rPr>
          <w:w w:val="100"/>
        </w:rPr>
        <w:t xml:space="preserve"> (1517 kPa).</w:t>
      </w:r>
    </w:p>
    <w:p w14:paraId="66633209" w14:textId="77777777" w:rsidR="00A54DE6" w:rsidRDefault="00A54DE6" w:rsidP="00D356FB">
      <w:pPr>
        <w:pStyle w:val="GS6-GuideSpecLevel6"/>
        <w:numPr>
          <w:ilvl w:val="0"/>
          <w:numId w:val="49"/>
        </w:numPr>
        <w:rPr>
          <w:w w:val="100"/>
        </w:rPr>
      </w:pPr>
      <w:r>
        <w:rPr>
          <w:w w:val="100"/>
        </w:rPr>
        <w:t>Refrigerant cooling shall be metered by integrated standard controls to maintain heat sink temperature within acceptable limits for ambient temperature.</w:t>
      </w:r>
    </w:p>
    <w:p w14:paraId="06836F8B" w14:textId="77777777" w:rsidR="00A54DE6" w:rsidRPr="00007DB7" w:rsidRDefault="00A54DE6" w:rsidP="00D356FB">
      <w:pPr>
        <w:pStyle w:val="Level4"/>
        <w:numPr>
          <w:ilvl w:val="0"/>
          <w:numId w:val="37"/>
        </w:numPr>
        <w:rPr>
          <w:w w:val="100"/>
        </w:rPr>
      </w:pPr>
      <w:r w:rsidRPr="00007DB7">
        <w:rPr>
          <w:w w:val="100"/>
        </w:rPr>
        <w:t>VFD Rating:</w:t>
      </w:r>
    </w:p>
    <w:p w14:paraId="7B5AED07" w14:textId="77777777" w:rsidR="00A54DE6" w:rsidRDefault="00A54DE6" w:rsidP="00D356FB">
      <w:pPr>
        <w:pStyle w:val="GS6-GuideSpecLevel6"/>
        <w:numPr>
          <w:ilvl w:val="0"/>
          <w:numId w:val="50"/>
        </w:numPr>
        <w:rPr>
          <w:w w:val="100"/>
        </w:rPr>
      </w:pPr>
      <w:r>
        <w:rPr>
          <w:w w:val="100"/>
        </w:rPr>
        <w:t>Drive shall be suitable for nameplate voltage ±10%.</w:t>
      </w:r>
    </w:p>
    <w:p w14:paraId="6A4414F6" w14:textId="77777777" w:rsidR="00A54DE6" w:rsidRDefault="00A54DE6" w:rsidP="00D356FB">
      <w:pPr>
        <w:pStyle w:val="GS6-GuideSpecLevel6"/>
        <w:numPr>
          <w:ilvl w:val="0"/>
          <w:numId w:val="50"/>
        </w:numPr>
        <w:rPr>
          <w:rStyle w:val="-2Spread"/>
          <w:spacing w:val="-4"/>
          <w:w w:val="100"/>
        </w:rPr>
      </w:pPr>
      <w:r>
        <w:rPr>
          <w:rStyle w:val="-2Spread"/>
          <w:spacing w:val="-4"/>
          <w:w w:val="100"/>
        </w:rPr>
        <w:t>Drive shall be suitable for continuous operation at 100% of nameplate amps and 150% of nameplate amps for 3 seconds.</w:t>
      </w:r>
    </w:p>
    <w:p w14:paraId="50E4FF1A" w14:textId="77777777" w:rsidR="00A54DE6" w:rsidRDefault="00A54DE6" w:rsidP="00D356FB">
      <w:pPr>
        <w:pStyle w:val="GS6-GuideSpecLevel6"/>
        <w:numPr>
          <w:ilvl w:val="0"/>
          <w:numId w:val="50"/>
        </w:numPr>
        <w:rPr>
          <w:w w:val="100"/>
        </w:rPr>
      </w:pPr>
      <w:r>
        <w:rPr>
          <w:w w:val="100"/>
        </w:rPr>
        <w:t>Drive shall comply with applicable UL, CE, and NEMA standards.</w:t>
      </w:r>
    </w:p>
    <w:p w14:paraId="7C1B6B33" w14:textId="77777777" w:rsidR="00A54DE6" w:rsidRDefault="00A54DE6" w:rsidP="00D356FB">
      <w:pPr>
        <w:pStyle w:val="GS6-GuideSpecLevel6"/>
        <w:numPr>
          <w:ilvl w:val="0"/>
          <w:numId w:val="50"/>
        </w:numPr>
        <w:rPr>
          <w:w w:val="100"/>
        </w:rPr>
      </w:pPr>
      <w:r>
        <w:rPr>
          <w:w w:val="100"/>
        </w:rPr>
        <w:t>Drive shall be suitable for operation in ambient temperatures between 40 and 104 F (4.4 and 40 C), 95% humidity (non-condensing) for altitudes up to 3300 ft (1006 m) above sea level. Specific drive performance at jobsite ambient temperature and elevation shall be provided by the manufacturer in the bid.</w:t>
      </w:r>
    </w:p>
    <w:p w14:paraId="42EC6CCD" w14:textId="77777777" w:rsidR="00A54DE6" w:rsidRDefault="00A54DE6" w:rsidP="00D356FB">
      <w:pPr>
        <w:pStyle w:val="Level4"/>
        <w:numPr>
          <w:ilvl w:val="0"/>
          <w:numId w:val="37"/>
        </w:numPr>
        <w:rPr>
          <w:w w:val="100"/>
        </w:rPr>
      </w:pPr>
      <w:r>
        <w:rPr>
          <w:w w:val="100"/>
        </w:rPr>
        <w:t>User Interface:</w:t>
      </w:r>
    </w:p>
    <w:p w14:paraId="0316D642" w14:textId="77777777" w:rsidR="00A54DE6" w:rsidRDefault="00A54DE6">
      <w:pPr>
        <w:pStyle w:val="Level4cont"/>
        <w:rPr>
          <w:w w:val="100"/>
        </w:rPr>
      </w:pPr>
      <w:r>
        <w:rPr>
          <w:w w:val="100"/>
        </w:rPr>
        <w:t xml:space="preserve">Displays </w:t>
      </w:r>
      <w:proofErr w:type="gramStart"/>
      <w:r>
        <w:rPr>
          <w:w w:val="100"/>
        </w:rPr>
        <w:t>shall</w:t>
      </w:r>
      <w:proofErr w:type="gramEnd"/>
      <w:r>
        <w:rPr>
          <w:w w:val="100"/>
        </w:rPr>
        <w:t xml:space="preserve"> provide interface for programming and display of VFD and chiller parameters. Viewable parameters include:</w:t>
      </w:r>
    </w:p>
    <w:p w14:paraId="1E265707" w14:textId="77777777" w:rsidR="00A54DE6" w:rsidRDefault="00A54DE6" w:rsidP="00D356FB">
      <w:pPr>
        <w:pStyle w:val="GS6-GuideSpecLevel6"/>
        <w:numPr>
          <w:ilvl w:val="0"/>
          <w:numId w:val="51"/>
        </w:numPr>
        <w:rPr>
          <w:w w:val="100"/>
        </w:rPr>
      </w:pPr>
      <w:r>
        <w:rPr>
          <w:w w:val="100"/>
        </w:rPr>
        <w:t>Operating, configuration and fault</w:t>
      </w:r>
      <w:r w:rsidR="007A2D3B">
        <w:rPr>
          <w:w w:val="100"/>
        </w:rPr>
        <w:t xml:space="preserve"> </w:t>
      </w:r>
      <w:r>
        <w:rPr>
          <w:w w:val="100"/>
        </w:rPr>
        <w:t>messages</w:t>
      </w:r>
    </w:p>
    <w:p w14:paraId="3FE57219" w14:textId="77777777" w:rsidR="00A54DE6" w:rsidRDefault="00A54DE6" w:rsidP="00D356FB">
      <w:pPr>
        <w:pStyle w:val="GS6-GuideSpecLevel6"/>
        <w:numPr>
          <w:ilvl w:val="0"/>
          <w:numId w:val="51"/>
        </w:numPr>
        <w:rPr>
          <w:w w:val="100"/>
        </w:rPr>
      </w:pPr>
      <w:r>
        <w:rPr>
          <w:w w:val="100"/>
        </w:rPr>
        <w:t>Frequency in Hz</w:t>
      </w:r>
    </w:p>
    <w:p w14:paraId="60570FA8" w14:textId="77777777" w:rsidR="00A54DE6" w:rsidRDefault="00A54DE6" w:rsidP="00D356FB">
      <w:pPr>
        <w:pStyle w:val="GS6-GuideSpecLevel6"/>
        <w:numPr>
          <w:ilvl w:val="0"/>
          <w:numId w:val="51"/>
        </w:numPr>
        <w:rPr>
          <w:rStyle w:val="-2Spread"/>
          <w:spacing w:val="-4"/>
          <w:w w:val="100"/>
        </w:rPr>
      </w:pPr>
      <w:r>
        <w:rPr>
          <w:rStyle w:val="-2Spread"/>
          <w:spacing w:val="-4"/>
          <w:w w:val="100"/>
        </w:rPr>
        <w:t>Load side voltage and current (at the VFD)</w:t>
      </w:r>
    </w:p>
    <w:p w14:paraId="0700936D" w14:textId="77777777" w:rsidR="00A54DE6" w:rsidRPr="00007DB7" w:rsidRDefault="00A54DE6" w:rsidP="00D356FB">
      <w:pPr>
        <w:pStyle w:val="GS6-GuideSpecLevel6"/>
        <w:numPr>
          <w:ilvl w:val="0"/>
          <w:numId w:val="51"/>
        </w:numPr>
        <w:rPr>
          <w:w w:val="100"/>
        </w:rPr>
      </w:pPr>
      <w:r w:rsidRPr="00007DB7">
        <w:rPr>
          <w:w w:val="100"/>
        </w:rPr>
        <w:t>kW (on the VFD interface)</w:t>
      </w:r>
    </w:p>
    <w:p w14:paraId="3C246596" w14:textId="77777777" w:rsidR="00A54DE6" w:rsidRDefault="00A54DE6" w:rsidP="00D356FB">
      <w:pPr>
        <w:pStyle w:val="Level4"/>
        <w:numPr>
          <w:ilvl w:val="0"/>
          <w:numId w:val="37"/>
        </w:numPr>
        <w:rPr>
          <w:w w:val="100"/>
        </w:rPr>
      </w:pPr>
      <w:r>
        <w:rPr>
          <w:w w:val="100"/>
        </w:rPr>
        <w:lastRenderedPageBreak/>
        <w:t>VFD Performance:</w:t>
      </w:r>
    </w:p>
    <w:p w14:paraId="5B59ECAE" w14:textId="77777777" w:rsidR="00A54DE6" w:rsidRPr="00007DB7" w:rsidRDefault="00A54DE6" w:rsidP="00D356FB">
      <w:pPr>
        <w:pStyle w:val="GS6-GuideSpecLevel6"/>
        <w:numPr>
          <w:ilvl w:val="0"/>
          <w:numId w:val="52"/>
        </w:numPr>
        <w:rPr>
          <w:w w:val="100"/>
        </w:rPr>
      </w:pPr>
      <w:r w:rsidRPr="00007DB7">
        <w:rPr>
          <w:w w:val="100"/>
        </w:rPr>
        <w:t>VFD full load efficiency shall meet or exceed 97% at 100% VFD Rated Ampacity.</w:t>
      </w:r>
    </w:p>
    <w:p w14:paraId="23D9AA1A" w14:textId="77777777" w:rsidR="00A54DE6" w:rsidRDefault="00A54DE6" w:rsidP="00D356FB">
      <w:pPr>
        <w:pStyle w:val="GS6-GuideSpecLevel6"/>
        <w:numPr>
          <w:ilvl w:val="0"/>
          <w:numId w:val="52"/>
        </w:numPr>
        <w:rPr>
          <w:w w:val="100"/>
        </w:rPr>
      </w:pPr>
      <w:r>
        <w:rPr>
          <w:w w:val="100"/>
        </w:rPr>
        <w:t xml:space="preserve">Base motor frequency </w:t>
      </w:r>
      <w:proofErr w:type="gramStart"/>
      <w:r>
        <w:rPr>
          <w:w w:val="100"/>
        </w:rPr>
        <w:t>shall</w:t>
      </w:r>
      <w:proofErr w:type="gramEnd"/>
      <w:r>
        <w:rPr>
          <w:w w:val="100"/>
        </w:rPr>
        <w:t xml:space="preserve"> be either 50 or 60 Hz.</w:t>
      </w:r>
    </w:p>
    <w:p w14:paraId="705F6795" w14:textId="77777777" w:rsidR="00A54DE6" w:rsidRDefault="00A54DE6" w:rsidP="00D356FB">
      <w:pPr>
        <w:pStyle w:val="Level4"/>
        <w:numPr>
          <w:ilvl w:val="0"/>
          <w:numId w:val="37"/>
        </w:numPr>
        <w:rPr>
          <w:w w:val="100"/>
        </w:rPr>
      </w:pPr>
      <w:r>
        <w:rPr>
          <w:w w:val="100"/>
        </w:rPr>
        <w:t>VFD Electrical Service (single point power):</w:t>
      </w:r>
    </w:p>
    <w:p w14:paraId="1715AB8E" w14:textId="77777777" w:rsidR="00A54DE6" w:rsidRPr="00007DB7" w:rsidRDefault="00A54DE6" w:rsidP="00D356FB">
      <w:pPr>
        <w:pStyle w:val="GS6-GuideSpecLevel6"/>
        <w:numPr>
          <w:ilvl w:val="0"/>
          <w:numId w:val="53"/>
        </w:numPr>
        <w:rPr>
          <w:rStyle w:val="-2Spread"/>
          <w:spacing w:val="-4"/>
          <w:w w:val="100"/>
        </w:rPr>
      </w:pPr>
      <w:r w:rsidRPr="00007DB7">
        <w:rPr>
          <w:rStyle w:val="-2Spread"/>
          <w:spacing w:val="-4"/>
          <w:w w:val="100"/>
        </w:rPr>
        <w:t xml:space="preserve">VFD shall have input circuit </w:t>
      </w:r>
      <w:proofErr w:type="gramStart"/>
      <w:r w:rsidRPr="00007DB7">
        <w:rPr>
          <w:rStyle w:val="-2Spread"/>
          <w:spacing w:val="-4"/>
          <w:w w:val="100"/>
        </w:rPr>
        <w:t>breaker</w:t>
      </w:r>
      <w:proofErr w:type="gramEnd"/>
      <w:r w:rsidRPr="00007DB7">
        <w:rPr>
          <w:rStyle w:val="-2Spread"/>
          <w:spacing w:val="-4"/>
          <w:w w:val="100"/>
        </w:rPr>
        <w:t xml:space="preserve"> with minimum </w:t>
      </w:r>
      <w:proofErr w:type="gramStart"/>
      <w:r w:rsidRPr="00007DB7">
        <w:rPr>
          <w:rStyle w:val="-2Spread"/>
          <w:spacing w:val="-4"/>
          <w:w w:val="100"/>
        </w:rPr>
        <w:t>65,000 amp</w:t>
      </w:r>
      <w:proofErr w:type="gramEnd"/>
      <w:r w:rsidRPr="00007DB7">
        <w:rPr>
          <w:rStyle w:val="-2Spread"/>
          <w:spacing w:val="-4"/>
          <w:w w:val="100"/>
        </w:rPr>
        <w:t xml:space="preserve"> interrupt capacity.</w:t>
      </w:r>
    </w:p>
    <w:p w14:paraId="356313C5" w14:textId="77777777" w:rsidR="00A54DE6" w:rsidRDefault="00A54DE6" w:rsidP="00D356FB">
      <w:pPr>
        <w:pStyle w:val="GS6-GuideSpecLevel6"/>
        <w:numPr>
          <w:ilvl w:val="0"/>
          <w:numId w:val="53"/>
        </w:numPr>
        <w:rPr>
          <w:w w:val="100"/>
        </w:rPr>
      </w:pPr>
      <w:r>
        <w:rPr>
          <w:w w:val="100"/>
        </w:rPr>
        <w:t xml:space="preserve">VFD shall have standard </w:t>
      </w:r>
      <w:proofErr w:type="gramStart"/>
      <w:r>
        <w:rPr>
          <w:w w:val="100"/>
        </w:rPr>
        <w:t>15 amp</w:t>
      </w:r>
      <w:proofErr w:type="gramEnd"/>
      <w:r>
        <w:rPr>
          <w:w w:val="100"/>
        </w:rPr>
        <w:t xml:space="preserve"> branch oil pump circuit breaker to provide power for chiller oil pump.</w:t>
      </w:r>
    </w:p>
    <w:p w14:paraId="34FA3459" w14:textId="77777777" w:rsidR="00A54DE6" w:rsidRDefault="00A54DE6" w:rsidP="00D356FB">
      <w:pPr>
        <w:pStyle w:val="GS6-GuideSpecLevel6"/>
        <w:numPr>
          <w:ilvl w:val="0"/>
          <w:numId w:val="53"/>
        </w:numPr>
        <w:rPr>
          <w:w w:val="100"/>
        </w:rPr>
      </w:pPr>
      <w:r>
        <w:rPr>
          <w:w w:val="100"/>
        </w:rPr>
        <w:t xml:space="preserve">VFD shall have standard 4 KVA control power </w:t>
      </w:r>
      <w:proofErr w:type="gramStart"/>
      <w:r>
        <w:rPr>
          <w:w w:val="100"/>
        </w:rPr>
        <w:t>transformer</w:t>
      </w:r>
      <w:proofErr w:type="gramEnd"/>
      <w:r>
        <w:rPr>
          <w:w w:val="100"/>
        </w:rPr>
        <w:t xml:space="preserve"> with circuit </w:t>
      </w:r>
      <w:proofErr w:type="gramStart"/>
      <w:r>
        <w:rPr>
          <w:w w:val="100"/>
        </w:rPr>
        <w:t>breaker</w:t>
      </w:r>
      <w:proofErr w:type="gramEnd"/>
      <w:r>
        <w:rPr>
          <w:w w:val="100"/>
        </w:rPr>
        <w:t xml:space="preserve"> to provide power for oil </w:t>
      </w:r>
      <w:proofErr w:type="gramStart"/>
      <w:r>
        <w:rPr>
          <w:w w:val="100"/>
        </w:rPr>
        <w:t>heater</w:t>
      </w:r>
      <w:proofErr w:type="gramEnd"/>
      <w:r>
        <w:rPr>
          <w:w w:val="100"/>
        </w:rPr>
        <w:t>, VFD controls, and chiller controls.</w:t>
      </w:r>
    </w:p>
    <w:p w14:paraId="7DB7149E" w14:textId="77777777" w:rsidR="00A54DE6" w:rsidRDefault="00A54DE6" w:rsidP="00D356FB">
      <w:pPr>
        <w:pStyle w:val="GS6-GuideSpecLevel6"/>
        <w:numPr>
          <w:ilvl w:val="0"/>
          <w:numId w:val="53"/>
        </w:numPr>
        <w:rPr>
          <w:w w:val="100"/>
        </w:rPr>
      </w:pPr>
      <w:r>
        <w:rPr>
          <w:w w:val="100"/>
        </w:rPr>
        <w:t>The branch oil pump circuit breaker and control power transformer shall be factory wired.</w:t>
      </w:r>
    </w:p>
    <w:p w14:paraId="739EECE1" w14:textId="77777777" w:rsidR="00A54DE6" w:rsidRDefault="00A54DE6" w:rsidP="00D356FB">
      <w:pPr>
        <w:pStyle w:val="GS6-GuideSpecLevel6"/>
        <w:numPr>
          <w:ilvl w:val="0"/>
          <w:numId w:val="53"/>
        </w:numPr>
        <w:rPr>
          <w:w w:val="100"/>
        </w:rPr>
      </w:pPr>
      <w:r>
        <w:rPr>
          <w:w w:val="100"/>
        </w:rPr>
        <w:t>Input power shall be 380/480 vac, ±10 percent, 3 phase, 50/60 Hz, ±3 Hz.</w:t>
      </w:r>
    </w:p>
    <w:p w14:paraId="32F25AC4" w14:textId="77777777" w:rsidR="00A54DE6" w:rsidRDefault="00A54DE6" w:rsidP="00D356FB">
      <w:pPr>
        <w:pStyle w:val="Level4"/>
        <w:numPr>
          <w:ilvl w:val="0"/>
          <w:numId w:val="37"/>
        </w:numPr>
        <w:rPr>
          <w:w w:val="100"/>
        </w:rPr>
      </w:pPr>
      <w:r>
        <w:rPr>
          <w:w w:val="100"/>
        </w:rPr>
        <w:t>Discrete Outputs:</w:t>
      </w:r>
    </w:p>
    <w:p w14:paraId="1690E1C1" w14:textId="77777777" w:rsidR="00A54DE6" w:rsidRDefault="00A54DE6">
      <w:pPr>
        <w:pStyle w:val="GS5C-GuideSpecLevel5C"/>
        <w:rPr>
          <w:w w:val="100"/>
        </w:rPr>
      </w:pPr>
      <w:r>
        <w:rPr>
          <w:w w:val="100"/>
        </w:rPr>
        <w:t>115-v discrete contact outputs shall be provided for:</w:t>
      </w:r>
    </w:p>
    <w:p w14:paraId="4F3166B4" w14:textId="77777777" w:rsidR="00A54DE6" w:rsidRDefault="00A54DE6" w:rsidP="00D356FB">
      <w:pPr>
        <w:pStyle w:val="GS6-GuideSpecLevel6"/>
        <w:numPr>
          <w:ilvl w:val="0"/>
          <w:numId w:val="54"/>
        </w:numPr>
        <w:rPr>
          <w:w w:val="100"/>
        </w:rPr>
      </w:pPr>
      <w:r>
        <w:rPr>
          <w:w w:val="100"/>
        </w:rPr>
        <w:t>Chilled water pump</w:t>
      </w:r>
    </w:p>
    <w:p w14:paraId="353DED12" w14:textId="77777777" w:rsidR="00A54DE6" w:rsidRDefault="00A54DE6" w:rsidP="00D356FB">
      <w:pPr>
        <w:pStyle w:val="GS6-GuideSpecLevel6"/>
        <w:numPr>
          <w:ilvl w:val="0"/>
          <w:numId w:val="54"/>
        </w:numPr>
        <w:rPr>
          <w:w w:val="100"/>
        </w:rPr>
      </w:pPr>
      <w:r>
        <w:rPr>
          <w:w w:val="100"/>
        </w:rPr>
        <w:t>Condenser water pump</w:t>
      </w:r>
    </w:p>
    <w:p w14:paraId="23BC91AD" w14:textId="77777777" w:rsidR="00A54DE6" w:rsidRDefault="00A54DE6" w:rsidP="00D356FB">
      <w:pPr>
        <w:pStyle w:val="GS6-GuideSpecLevel6"/>
        <w:numPr>
          <w:ilvl w:val="0"/>
          <w:numId w:val="54"/>
        </w:numPr>
        <w:rPr>
          <w:w w:val="100"/>
        </w:rPr>
      </w:pPr>
      <w:r>
        <w:rPr>
          <w:w w:val="100"/>
        </w:rPr>
        <w:t>Alarm status.</w:t>
      </w:r>
    </w:p>
    <w:p w14:paraId="142D4DED" w14:textId="77777777" w:rsidR="00A54DE6" w:rsidRDefault="00A54DE6" w:rsidP="00D356FB">
      <w:pPr>
        <w:pStyle w:val="Level4"/>
        <w:numPr>
          <w:ilvl w:val="0"/>
          <w:numId w:val="37"/>
        </w:numPr>
        <w:rPr>
          <w:w w:val="100"/>
        </w:rPr>
      </w:pPr>
      <w:r>
        <w:rPr>
          <w:w w:val="100"/>
        </w:rPr>
        <w:t>Protection (the following shall be supplied):</w:t>
      </w:r>
    </w:p>
    <w:p w14:paraId="291339CB" w14:textId="77777777" w:rsidR="00A54DE6" w:rsidRDefault="00A54DE6" w:rsidP="00D356FB">
      <w:pPr>
        <w:pStyle w:val="GS6-GuideSpecLevel6"/>
        <w:numPr>
          <w:ilvl w:val="0"/>
          <w:numId w:val="55"/>
        </w:numPr>
        <w:rPr>
          <w:w w:val="100"/>
        </w:rPr>
      </w:pPr>
      <w:r>
        <w:rPr>
          <w:w w:val="100"/>
        </w:rPr>
        <w:t>Under-voltage</w:t>
      </w:r>
    </w:p>
    <w:p w14:paraId="619CD92A" w14:textId="77777777" w:rsidR="00A54DE6" w:rsidRDefault="00A54DE6" w:rsidP="00D356FB">
      <w:pPr>
        <w:pStyle w:val="GS6-GuideSpecLevel6"/>
        <w:numPr>
          <w:ilvl w:val="0"/>
          <w:numId w:val="55"/>
        </w:numPr>
        <w:rPr>
          <w:w w:val="100"/>
        </w:rPr>
      </w:pPr>
      <w:r>
        <w:rPr>
          <w:w w:val="100"/>
        </w:rPr>
        <w:t>Over voltage</w:t>
      </w:r>
    </w:p>
    <w:p w14:paraId="594417D8" w14:textId="77777777" w:rsidR="00A54DE6" w:rsidRDefault="00A54DE6" w:rsidP="00D356FB">
      <w:pPr>
        <w:pStyle w:val="GS6-GuideSpecLevel6"/>
        <w:numPr>
          <w:ilvl w:val="0"/>
          <w:numId w:val="55"/>
        </w:numPr>
        <w:rPr>
          <w:w w:val="100"/>
        </w:rPr>
      </w:pPr>
      <w:r>
        <w:rPr>
          <w:w w:val="100"/>
        </w:rPr>
        <w:t>Phase loss</w:t>
      </w:r>
    </w:p>
    <w:p w14:paraId="24538F6A" w14:textId="77777777" w:rsidR="00A54DE6" w:rsidRDefault="00A54DE6" w:rsidP="00D356FB">
      <w:pPr>
        <w:pStyle w:val="GS6-GuideSpecLevel6"/>
        <w:numPr>
          <w:ilvl w:val="0"/>
          <w:numId w:val="55"/>
        </w:numPr>
        <w:rPr>
          <w:w w:val="100"/>
        </w:rPr>
      </w:pPr>
      <w:r>
        <w:rPr>
          <w:w w:val="100"/>
        </w:rPr>
        <w:t xml:space="preserve">Phase </w:t>
      </w:r>
      <w:proofErr w:type="gramStart"/>
      <w:r>
        <w:rPr>
          <w:w w:val="100"/>
        </w:rPr>
        <w:t>unbalance</w:t>
      </w:r>
      <w:proofErr w:type="gramEnd"/>
      <w:r>
        <w:rPr>
          <w:w w:val="100"/>
        </w:rPr>
        <w:t xml:space="preserve"> protection</w:t>
      </w:r>
    </w:p>
    <w:p w14:paraId="34B19619" w14:textId="77777777" w:rsidR="00A54DE6" w:rsidRDefault="00A54DE6" w:rsidP="00D356FB">
      <w:pPr>
        <w:pStyle w:val="GS6-GuideSpecLevel6"/>
        <w:numPr>
          <w:ilvl w:val="0"/>
          <w:numId w:val="55"/>
        </w:numPr>
        <w:rPr>
          <w:w w:val="100"/>
        </w:rPr>
      </w:pPr>
      <w:r>
        <w:rPr>
          <w:w w:val="100"/>
        </w:rPr>
        <w:t xml:space="preserve">Programmable </w:t>
      </w:r>
      <w:proofErr w:type="gramStart"/>
      <w:r>
        <w:rPr>
          <w:w w:val="100"/>
        </w:rPr>
        <w:t>auto</w:t>
      </w:r>
      <w:proofErr w:type="gramEnd"/>
      <w:r>
        <w:rPr>
          <w:w w:val="100"/>
        </w:rPr>
        <w:t xml:space="preserve"> re-start after loss of power</w:t>
      </w:r>
    </w:p>
    <w:p w14:paraId="1BD80697" w14:textId="77777777" w:rsidR="00A54DE6" w:rsidRDefault="00A54DE6" w:rsidP="00D356FB">
      <w:pPr>
        <w:pStyle w:val="GS6-GuideSpecLevel6"/>
        <w:numPr>
          <w:ilvl w:val="0"/>
          <w:numId w:val="55"/>
        </w:numPr>
        <w:rPr>
          <w:w w:val="100"/>
        </w:rPr>
      </w:pPr>
      <w:r>
        <w:rPr>
          <w:w w:val="100"/>
        </w:rPr>
        <w:t>Motor overload protection (NEMA Class 10)</w:t>
      </w:r>
    </w:p>
    <w:p w14:paraId="49818999" w14:textId="77777777" w:rsidR="00A54DE6" w:rsidRDefault="00A54DE6" w:rsidP="00D356FB">
      <w:pPr>
        <w:pStyle w:val="GS6-GuideSpecLevel6"/>
        <w:numPr>
          <w:ilvl w:val="0"/>
          <w:numId w:val="55"/>
        </w:numPr>
        <w:rPr>
          <w:w w:val="100"/>
        </w:rPr>
      </w:pPr>
      <w:r>
        <w:rPr>
          <w:w w:val="100"/>
        </w:rPr>
        <w:t>Motor over temperature protection</w:t>
      </w:r>
    </w:p>
    <w:p w14:paraId="09889C03" w14:textId="77777777" w:rsidR="00A54DE6" w:rsidRDefault="00A54DE6" w:rsidP="00D356FB">
      <w:pPr>
        <w:pStyle w:val="Level4"/>
        <w:numPr>
          <w:ilvl w:val="0"/>
          <w:numId w:val="37"/>
        </w:numPr>
        <w:rPr>
          <w:w w:val="100"/>
        </w:rPr>
      </w:pPr>
      <w:r>
        <w:rPr>
          <w:w w:val="100"/>
        </w:rPr>
        <w:t>VFD Testing:</w:t>
      </w:r>
    </w:p>
    <w:p w14:paraId="58D5C201" w14:textId="77777777" w:rsidR="00A54DE6" w:rsidRDefault="00A54DE6">
      <w:pPr>
        <w:pStyle w:val="Level4cont"/>
        <w:rPr>
          <w:w w:val="100"/>
        </w:rPr>
      </w:pPr>
      <w:r>
        <w:rPr>
          <w:w w:val="100"/>
        </w:rPr>
        <w:t>The VFD shall be factory mounted, wired, and tested on the chiller prior to shipment.</w:t>
      </w:r>
    </w:p>
    <w:p w14:paraId="1B8092EE" w14:textId="77777777" w:rsidR="00A54DE6" w:rsidRDefault="00A54DE6" w:rsidP="00D356FB">
      <w:pPr>
        <w:pStyle w:val="GS4-GuideSpecLevel4"/>
        <w:numPr>
          <w:ilvl w:val="0"/>
          <w:numId w:val="39"/>
        </w:numPr>
        <w:rPr>
          <w:w w:val="100"/>
        </w:rPr>
      </w:pPr>
      <w:r>
        <w:rPr>
          <w:w w:val="100"/>
        </w:rPr>
        <w:t>Unit-Mounted Variable Frequency Drive</w:t>
      </w:r>
      <w:r w:rsidR="007A2D3B">
        <w:rPr>
          <w:w w:val="100"/>
        </w:rPr>
        <w:t xml:space="preserve"> </w:t>
      </w:r>
      <w:r>
        <w:rPr>
          <w:w w:val="100"/>
        </w:rPr>
        <w:t>(VFD) without Built-In Harmonic Filter (available for low voltage only, 19MV3 only):</w:t>
      </w:r>
    </w:p>
    <w:p w14:paraId="2E9183E3" w14:textId="77777777" w:rsidR="00A54DE6" w:rsidRPr="00007DB7" w:rsidRDefault="00A54DE6" w:rsidP="00D356FB">
      <w:pPr>
        <w:pStyle w:val="GS5-GuideSpecLevel5"/>
        <w:numPr>
          <w:ilvl w:val="0"/>
          <w:numId w:val="38"/>
        </w:numPr>
        <w:rPr>
          <w:w w:val="100"/>
        </w:rPr>
      </w:pPr>
      <w:r w:rsidRPr="00007DB7">
        <w:rPr>
          <w:w w:val="100"/>
        </w:rPr>
        <w:t>Design:</w:t>
      </w:r>
    </w:p>
    <w:p w14:paraId="1F7D63A0" w14:textId="77777777" w:rsidR="00A54DE6" w:rsidRDefault="00A54DE6" w:rsidP="00D356FB">
      <w:pPr>
        <w:pStyle w:val="GS6-GuideSpecLevel6"/>
        <w:numPr>
          <w:ilvl w:val="0"/>
          <w:numId w:val="56"/>
        </w:numPr>
        <w:rPr>
          <w:w w:val="100"/>
        </w:rPr>
      </w:pPr>
      <w:r>
        <w:rPr>
          <w:w w:val="100"/>
        </w:rPr>
        <w:t>VFD shall be air cooled, microprocessor based, pulse width modulated (PWM) design. Water cooled designs are not acceptable.</w:t>
      </w:r>
    </w:p>
    <w:p w14:paraId="2863A188" w14:textId="77777777" w:rsidR="00A54DE6" w:rsidRPr="00007DB7" w:rsidRDefault="00A54DE6" w:rsidP="00D356FB">
      <w:pPr>
        <w:pStyle w:val="GS6-GuideSpecLevel6"/>
        <w:numPr>
          <w:ilvl w:val="0"/>
          <w:numId w:val="56"/>
        </w:numPr>
        <w:rPr>
          <w:w w:val="100"/>
        </w:rPr>
      </w:pPr>
      <w:r w:rsidRPr="00007DB7">
        <w:rPr>
          <w:w w:val="100"/>
        </w:rPr>
        <w:t xml:space="preserve">Output power devices shall be </w:t>
      </w:r>
      <w:proofErr w:type="gramStart"/>
      <w:r w:rsidRPr="00007DB7">
        <w:rPr>
          <w:w w:val="100"/>
        </w:rPr>
        <w:t>insulated</w:t>
      </w:r>
      <w:proofErr w:type="gramEnd"/>
      <w:r w:rsidRPr="00007DB7">
        <w:rPr>
          <w:w w:val="100"/>
        </w:rPr>
        <w:t xml:space="preserve"> gate bipolar transistors (IGBTs).</w:t>
      </w:r>
    </w:p>
    <w:p w14:paraId="44358645" w14:textId="67A64EC6" w:rsidR="00A54DE6" w:rsidRPr="004A2F0D" w:rsidRDefault="00A54DE6" w:rsidP="00D356FB">
      <w:pPr>
        <w:pStyle w:val="GS6-GuideSpecLevel6"/>
        <w:numPr>
          <w:ilvl w:val="0"/>
          <w:numId w:val="56"/>
        </w:numPr>
        <w:rPr>
          <w:w w:val="100"/>
        </w:rPr>
      </w:pPr>
      <w:r w:rsidRPr="004A2F0D">
        <w:rPr>
          <w:w w:val="100"/>
        </w:rPr>
        <w:t>Converter section with full-wave fixed diode bridge rectifier shall convert incoming fixed voltage/frequency to fixed DC voltage.</w:t>
      </w:r>
    </w:p>
    <w:p w14:paraId="546CEA4B" w14:textId="77777777" w:rsidR="00A54DE6" w:rsidRDefault="00A54DE6" w:rsidP="00D356FB">
      <w:pPr>
        <w:pStyle w:val="GS6-GuideSpecLevel6"/>
        <w:numPr>
          <w:ilvl w:val="0"/>
          <w:numId w:val="56"/>
        </w:numPr>
        <w:rPr>
          <w:w w:val="100"/>
        </w:rPr>
      </w:pPr>
      <w:r>
        <w:rPr>
          <w:w w:val="100"/>
        </w:rPr>
        <w:t>DC link shall filter and smooth the converted DC voltage.</w:t>
      </w:r>
    </w:p>
    <w:p w14:paraId="7165284B" w14:textId="77777777" w:rsidR="00A54DE6" w:rsidRDefault="00A54DE6" w:rsidP="00D356FB">
      <w:pPr>
        <w:pStyle w:val="GS6-GuideSpecLevel6"/>
        <w:numPr>
          <w:ilvl w:val="0"/>
          <w:numId w:val="56"/>
        </w:numPr>
        <w:rPr>
          <w:w w:val="100"/>
        </w:rPr>
      </w:pPr>
      <w:r>
        <w:rPr>
          <w:w w:val="100"/>
        </w:rPr>
        <w:t xml:space="preserve">Transistorized inverter and control </w:t>
      </w:r>
      <w:proofErr w:type="gramStart"/>
      <w:r>
        <w:rPr>
          <w:w w:val="100"/>
        </w:rPr>
        <w:t>regulator</w:t>
      </w:r>
      <w:proofErr w:type="gramEnd"/>
      <w:r>
        <w:rPr>
          <w:w w:val="100"/>
        </w:rPr>
        <w:t xml:space="preserve"> shall convert fixed DC voltage to a sinusoidal PWM waveform.</w:t>
      </w:r>
    </w:p>
    <w:p w14:paraId="50C7B869" w14:textId="77777777" w:rsidR="00A54DE6" w:rsidRDefault="00A54DE6" w:rsidP="00D356FB">
      <w:pPr>
        <w:pStyle w:val="GS6-GuideSpecLevel6"/>
        <w:numPr>
          <w:ilvl w:val="0"/>
          <w:numId w:val="56"/>
        </w:numPr>
        <w:rPr>
          <w:w w:val="100"/>
        </w:rPr>
      </w:pPr>
      <w:r>
        <w:rPr>
          <w:w w:val="100"/>
        </w:rPr>
        <w:t>Integrated controls shall coordinate motor speed and guide vane position to optimize chiller performance over a wide variety of operating conditions.</w:t>
      </w:r>
    </w:p>
    <w:p w14:paraId="18FA7508" w14:textId="77777777" w:rsidR="00A54DE6" w:rsidRDefault="00A54DE6" w:rsidP="00D356FB">
      <w:pPr>
        <w:pStyle w:val="GS6-GuideSpecLevel6"/>
        <w:numPr>
          <w:ilvl w:val="0"/>
          <w:numId w:val="56"/>
        </w:numPr>
        <w:rPr>
          <w:w w:val="100"/>
        </w:rPr>
      </w:pPr>
      <w:r>
        <w:rPr>
          <w:w w:val="100"/>
        </w:rPr>
        <w:t>Surge prevention and surge protection algorithms shall take action to prevent surge and move chiller operation away from surge.</w:t>
      </w:r>
    </w:p>
    <w:p w14:paraId="5B686210" w14:textId="77777777" w:rsidR="00A54DE6" w:rsidRPr="00E314DE" w:rsidRDefault="00A54DE6" w:rsidP="00D356FB">
      <w:pPr>
        <w:pStyle w:val="GS5-GuideSpecLevel5"/>
        <w:keepNext/>
        <w:numPr>
          <w:ilvl w:val="0"/>
          <w:numId w:val="38"/>
        </w:numPr>
        <w:ind w:left="1282"/>
        <w:rPr>
          <w:w w:val="100"/>
        </w:rPr>
      </w:pPr>
      <w:r w:rsidRPr="00E314DE">
        <w:rPr>
          <w:w w:val="100"/>
        </w:rPr>
        <w:lastRenderedPageBreak/>
        <w:t>Enclosure:</w:t>
      </w:r>
    </w:p>
    <w:p w14:paraId="4E86D574" w14:textId="77777777" w:rsidR="00A54DE6" w:rsidRDefault="00A54DE6" w:rsidP="00D356FB">
      <w:pPr>
        <w:pStyle w:val="GS6-GuideSpecLevel6"/>
        <w:numPr>
          <w:ilvl w:val="0"/>
          <w:numId w:val="57"/>
        </w:numPr>
        <w:rPr>
          <w:w w:val="100"/>
        </w:rPr>
      </w:pPr>
      <w:r>
        <w:rPr>
          <w:w w:val="100"/>
        </w:rPr>
        <w:t>Pre-painted, unit-mounted cabinet protected against limited ingress of dust and water splashing shall include hinged doors and removable lifting lugs.</w:t>
      </w:r>
    </w:p>
    <w:p w14:paraId="25B7B496" w14:textId="77777777" w:rsidR="00A54DE6" w:rsidRDefault="00A54DE6" w:rsidP="00D356FB">
      <w:pPr>
        <w:pStyle w:val="GS6-GuideSpecLevel6"/>
        <w:numPr>
          <w:ilvl w:val="0"/>
          <w:numId w:val="57"/>
        </w:numPr>
        <w:rPr>
          <w:w w:val="100"/>
        </w:rPr>
      </w:pPr>
      <w:r>
        <w:rPr>
          <w:w w:val="100"/>
        </w:rPr>
        <w:t xml:space="preserve">Electrical </w:t>
      </w:r>
      <w:proofErr w:type="gramStart"/>
      <w:r>
        <w:rPr>
          <w:w w:val="100"/>
        </w:rPr>
        <w:t>system</w:t>
      </w:r>
      <w:proofErr w:type="gramEnd"/>
      <w:r>
        <w:rPr>
          <w:w w:val="100"/>
        </w:rPr>
        <w:t xml:space="preserve"> shall have a short circuit interrupt and withstand rating of at least 65kA (option for 100kA).</w:t>
      </w:r>
    </w:p>
    <w:p w14:paraId="1397921F" w14:textId="77777777" w:rsidR="00A54DE6" w:rsidRDefault="00A54DE6" w:rsidP="00D356FB">
      <w:pPr>
        <w:pStyle w:val="GS6-GuideSpecLevel6"/>
        <w:numPr>
          <w:ilvl w:val="0"/>
          <w:numId w:val="57"/>
        </w:numPr>
        <w:rPr>
          <w:w w:val="100"/>
        </w:rPr>
      </w:pPr>
      <w:r>
        <w:rPr>
          <w:w w:val="100"/>
        </w:rPr>
        <w:t>Provisions to padlock main disconnect handle in the “Off” position shall be provided. Mechanical interlock to prevent opening cabinet door with disconnect in the “On” position or moving disconnect to the “ON” position while the door is open shall be provided.</w:t>
      </w:r>
    </w:p>
    <w:p w14:paraId="38CD6882" w14:textId="77777777" w:rsidR="00A54DE6" w:rsidRDefault="00A54DE6" w:rsidP="00D356FB">
      <w:pPr>
        <w:pStyle w:val="GS6-GuideSpecLevel6"/>
        <w:numPr>
          <w:ilvl w:val="0"/>
          <w:numId w:val="57"/>
        </w:numPr>
        <w:rPr>
          <w:w w:val="100"/>
        </w:rPr>
      </w:pPr>
      <w:r>
        <w:rPr>
          <w:w w:val="100"/>
        </w:rPr>
        <w:t xml:space="preserve">Provisions </w:t>
      </w:r>
      <w:proofErr w:type="gramStart"/>
      <w:r>
        <w:rPr>
          <w:w w:val="100"/>
        </w:rPr>
        <w:t>shall</w:t>
      </w:r>
      <w:proofErr w:type="gramEnd"/>
      <w:r>
        <w:rPr>
          <w:w w:val="100"/>
        </w:rPr>
        <w:t xml:space="preserve"> be made for top entry of incoming line power cables.</w:t>
      </w:r>
      <w:bookmarkStart w:id="1" w:name="RTF656e64204775696465207370"/>
      <w:bookmarkEnd w:id="1"/>
    </w:p>
    <w:sectPr w:rsidR="00A54DE6">
      <w:headerReference w:type="even" r:id="rId7"/>
      <w:headerReference w:type="default" r:id="rId8"/>
      <w:footerReference w:type="even" r:id="rId9"/>
      <w:footerReference w:type="default" r:id="rId10"/>
      <w:pgSz w:w="12240" w:h="15840"/>
      <w:pgMar w:top="1263" w:right="720" w:bottom="96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C5361" w14:textId="77777777" w:rsidR="00D356FB" w:rsidRDefault="00D356FB">
      <w:pPr>
        <w:spacing w:after="0" w:line="240" w:lineRule="auto"/>
      </w:pPr>
      <w:r>
        <w:separator/>
      </w:r>
    </w:p>
  </w:endnote>
  <w:endnote w:type="continuationSeparator" w:id="0">
    <w:p w14:paraId="6DC3F00A" w14:textId="77777777" w:rsidR="00D356FB" w:rsidRDefault="00D35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venir">
    <w:panose1 w:val="02000503000000020003"/>
    <w:charset w:val="00"/>
    <w:family w:val="roman"/>
    <w:notTrueType/>
    <w:pitch w:val="variable"/>
  </w:font>
  <w:font w:name="Aptos">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9D17" w14:textId="77777777" w:rsidR="00A54DE6" w:rsidRDefault="00A54DE6">
    <w:pPr>
      <w:pStyle w:val="Level1"/>
      <w:keepNext w:val="0"/>
      <w:pageBreakBefore w:val="0"/>
      <w:widowControl w:val="0"/>
      <w:tabs>
        <w:tab w:val="clear" w:pos="540"/>
        <w:tab w:val="center" w:pos="5260"/>
        <w:tab w:val="right" w:pos="10540"/>
      </w:tabs>
      <w:spacing w:before="0" w:after="0" w:line="240" w:lineRule="atLeast"/>
      <w:ind w:left="0" w:firstLine="0"/>
      <w:jc w:val="left"/>
      <w:rPr>
        <w:w w:val="100"/>
      </w:rPr>
    </w:pPr>
    <w:r>
      <w:rPr>
        <w:w w:val="100"/>
      </w:rPr>
      <w:fldChar w:fldCharType="begin"/>
    </w:r>
    <w:r>
      <w:rPr>
        <w:w w:val="100"/>
      </w:rPr>
      <w:instrText xml:space="preserve"> PAGE </w:instrText>
    </w:r>
    <w:r>
      <w:rPr>
        <w:w w:val="100"/>
      </w:rPr>
      <w:fldChar w:fldCharType="separate"/>
    </w:r>
    <w:r>
      <w:rPr>
        <w:w w:val="100"/>
      </w:rPr>
      <w:t>1</w:t>
    </w:r>
    <w:r>
      <w:rPr>
        <w:w w:val="1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12C7" w14:textId="77777777" w:rsidR="00A54DE6" w:rsidRDefault="00A54DE6">
    <w:pPr>
      <w:pStyle w:val="Level1"/>
      <w:keepNext w:val="0"/>
      <w:pageBreakBefore w:val="0"/>
      <w:widowControl w:val="0"/>
      <w:tabs>
        <w:tab w:val="clear" w:pos="540"/>
        <w:tab w:val="center" w:pos="5260"/>
        <w:tab w:val="right" w:pos="10540"/>
      </w:tabs>
      <w:spacing w:before="0" w:after="0" w:line="240" w:lineRule="atLeast"/>
      <w:ind w:left="0" w:firstLine="0"/>
      <w:jc w:val="left"/>
      <w:rPr>
        <w:w w:val="100"/>
      </w:rPr>
    </w:pPr>
    <w:r>
      <w:rPr>
        <w:w w:val="100"/>
      </w:rPr>
      <w:tab/>
    </w:r>
    <w:r>
      <w:rPr>
        <w:w w:val="100"/>
      </w:rPr>
      <w:tab/>
    </w:r>
    <w:r>
      <w:rPr>
        <w:w w:val="100"/>
      </w:rPr>
      <w:fldChar w:fldCharType="begin"/>
    </w:r>
    <w:r>
      <w:rPr>
        <w:w w:val="100"/>
      </w:rPr>
      <w:instrText xml:space="preserve"> PAGE </w:instrText>
    </w:r>
    <w:r>
      <w:rPr>
        <w:w w:val="100"/>
      </w:rPr>
      <w:fldChar w:fldCharType="separate"/>
    </w:r>
    <w:r>
      <w:rPr>
        <w:w w:val="100"/>
      </w:rPr>
      <w:t>1</w:t>
    </w:r>
    <w:r>
      <w:rPr>
        <w:w w:val="1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E79E" w14:textId="77777777" w:rsidR="00D356FB" w:rsidRDefault="00D356FB">
      <w:pPr>
        <w:spacing w:after="0" w:line="240" w:lineRule="auto"/>
      </w:pPr>
      <w:r>
        <w:separator/>
      </w:r>
    </w:p>
  </w:footnote>
  <w:footnote w:type="continuationSeparator" w:id="0">
    <w:p w14:paraId="6E2F25B9" w14:textId="77777777" w:rsidR="00D356FB" w:rsidRDefault="00D356FB">
      <w:pPr>
        <w:spacing w:after="0" w:line="240" w:lineRule="auto"/>
      </w:pPr>
      <w:r>
        <w:continuationSeparator/>
      </w:r>
    </w:p>
  </w:footnote>
  <w:footnote w:id="1">
    <w:p w14:paraId="2616C5E0" w14:textId="77777777" w:rsidR="00A54DE6" w:rsidRDefault="00A54DE6">
      <w:pPr>
        <w:pStyle w:val="F-Footnote"/>
        <w:rPr>
          <w:w w:val="100"/>
        </w:rPr>
      </w:pPr>
      <w:r>
        <w:rPr>
          <w:vertAlign w:val="superscript"/>
        </w:rPr>
        <w:footnoteRef/>
      </w:r>
      <w:r>
        <w:rPr>
          <w:w w:val="100"/>
        </w:rPr>
        <w:t>Third-party trademarks and logos are the property of their respective owners.</w:t>
      </w:r>
    </w:p>
    <w:p w14:paraId="52B1F0E6" w14:textId="77777777" w:rsidR="00D356FB" w:rsidRDefault="00D356FB">
      <w:pPr>
        <w:pStyle w:val="F-Footnote"/>
      </w:pPr>
    </w:p>
  </w:footnote>
  <w:footnote w:id="2">
    <w:p w14:paraId="0F738F2F" w14:textId="77777777" w:rsidR="00A54DE6" w:rsidRDefault="00A54DE6">
      <w:pPr>
        <w:pStyle w:val="Footnote"/>
        <w:rPr>
          <w:w w:val="100"/>
        </w:rPr>
      </w:pPr>
      <w:r>
        <w:rPr>
          <w:vertAlign w:val="superscript"/>
        </w:rPr>
        <w:footnoteRef/>
      </w:r>
      <w:r>
        <w:rPr>
          <w:w w:val="100"/>
        </w:rPr>
        <w:t>Shall not require manual reset or cause an alarm if auto-restart after power failure is enabled.</w:t>
      </w:r>
    </w:p>
    <w:p w14:paraId="5F48B991" w14:textId="77777777" w:rsidR="00D356FB" w:rsidRDefault="00D356FB">
      <w:pPr>
        <w:pStyle w:val="Footnote"/>
      </w:pPr>
    </w:p>
  </w:footnote>
  <w:footnote w:id="3">
    <w:p w14:paraId="0403D210" w14:textId="77777777" w:rsidR="00A54DE6" w:rsidRDefault="00A54DE6">
      <w:pPr>
        <w:pStyle w:val="F-Footnote"/>
        <w:rPr>
          <w:w w:val="100"/>
        </w:rPr>
      </w:pPr>
      <w:r>
        <w:rPr>
          <w:vertAlign w:val="superscript"/>
        </w:rPr>
        <w:footnoteRef/>
      </w:r>
      <w:r>
        <w:rPr>
          <w:w w:val="100"/>
        </w:rPr>
        <w:t>Third-party trademarks and logos are the property of their respective owners.</w:t>
      </w:r>
    </w:p>
    <w:p w14:paraId="219E4FE2" w14:textId="77777777" w:rsidR="00D356FB" w:rsidRDefault="00D356FB">
      <w:pPr>
        <w:pStyle w:val="F-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F6E8" w14:textId="77777777" w:rsidR="00A54DE6" w:rsidRDefault="00A54DE6">
    <w:pPr>
      <w:pStyle w:val="HD1CONT-Heading1cont"/>
      <w:rPr>
        <w:w w:val="1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CAE5" w14:textId="77777777" w:rsidR="00A54DE6" w:rsidRDefault="00A54DE6">
    <w:pPr>
      <w:pStyle w:val="HD1CONT-Heading1cont"/>
      <w:rPr>
        <w:w w:val="1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1053B12"/>
    <w:multiLevelType w:val="hybridMultilevel"/>
    <w:tmpl w:val="60CAAEC0"/>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 w15:restartNumberingAfterBreak="0">
    <w:nsid w:val="053B4DFC"/>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3" w15:restartNumberingAfterBreak="0">
    <w:nsid w:val="06E2402F"/>
    <w:multiLevelType w:val="hybridMultilevel"/>
    <w:tmpl w:val="814A6652"/>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4" w15:restartNumberingAfterBreak="0">
    <w:nsid w:val="08E67DD1"/>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5" w15:restartNumberingAfterBreak="0">
    <w:nsid w:val="14AE1E30"/>
    <w:multiLevelType w:val="hybridMultilevel"/>
    <w:tmpl w:val="BEBE32C4"/>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6" w15:restartNumberingAfterBreak="0">
    <w:nsid w:val="1A765817"/>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7" w15:restartNumberingAfterBreak="0">
    <w:nsid w:val="23FE742B"/>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8" w15:restartNumberingAfterBreak="0">
    <w:nsid w:val="26530A20"/>
    <w:multiLevelType w:val="hybridMultilevel"/>
    <w:tmpl w:val="FFFFFFFF"/>
    <w:lvl w:ilvl="0" w:tplc="04090019">
      <w:start w:val="1"/>
      <w:numFmt w:val="lowerLetter"/>
      <w:lvlText w:val="%1."/>
      <w:lvlJc w:val="left"/>
      <w:pPr>
        <w:ind w:left="1280" w:hanging="360"/>
      </w:pPr>
      <w:rPr>
        <w:rFonts w:cs="Times New Roman"/>
      </w:rPr>
    </w:lvl>
    <w:lvl w:ilvl="1" w:tplc="04090019" w:tentative="1">
      <w:start w:val="1"/>
      <w:numFmt w:val="lowerLetter"/>
      <w:lvlText w:val="%2."/>
      <w:lvlJc w:val="left"/>
      <w:pPr>
        <w:ind w:left="2000" w:hanging="360"/>
      </w:pPr>
      <w:rPr>
        <w:rFonts w:cs="Times New Roman"/>
      </w:rPr>
    </w:lvl>
    <w:lvl w:ilvl="2" w:tplc="0409001B" w:tentative="1">
      <w:start w:val="1"/>
      <w:numFmt w:val="lowerRoman"/>
      <w:lvlText w:val="%3."/>
      <w:lvlJc w:val="right"/>
      <w:pPr>
        <w:ind w:left="2720" w:hanging="180"/>
      </w:pPr>
      <w:rPr>
        <w:rFonts w:cs="Times New Roman"/>
      </w:rPr>
    </w:lvl>
    <w:lvl w:ilvl="3" w:tplc="0409000F" w:tentative="1">
      <w:start w:val="1"/>
      <w:numFmt w:val="decimal"/>
      <w:lvlText w:val="%4."/>
      <w:lvlJc w:val="left"/>
      <w:pPr>
        <w:ind w:left="3440" w:hanging="360"/>
      </w:pPr>
      <w:rPr>
        <w:rFonts w:cs="Times New Roman"/>
      </w:rPr>
    </w:lvl>
    <w:lvl w:ilvl="4" w:tplc="04090019" w:tentative="1">
      <w:start w:val="1"/>
      <w:numFmt w:val="lowerLetter"/>
      <w:lvlText w:val="%5."/>
      <w:lvlJc w:val="left"/>
      <w:pPr>
        <w:ind w:left="4160" w:hanging="360"/>
      </w:pPr>
      <w:rPr>
        <w:rFonts w:cs="Times New Roman"/>
      </w:rPr>
    </w:lvl>
    <w:lvl w:ilvl="5" w:tplc="0409001B" w:tentative="1">
      <w:start w:val="1"/>
      <w:numFmt w:val="lowerRoman"/>
      <w:lvlText w:val="%6."/>
      <w:lvlJc w:val="right"/>
      <w:pPr>
        <w:ind w:left="4880" w:hanging="180"/>
      </w:pPr>
      <w:rPr>
        <w:rFonts w:cs="Times New Roman"/>
      </w:rPr>
    </w:lvl>
    <w:lvl w:ilvl="6" w:tplc="0409000F" w:tentative="1">
      <w:start w:val="1"/>
      <w:numFmt w:val="decimal"/>
      <w:lvlText w:val="%7."/>
      <w:lvlJc w:val="left"/>
      <w:pPr>
        <w:ind w:left="5600" w:hanging="360"/>
      </w:pPr>
      <w:rPr>
        <w:rFonts w:cs="Times New Roman"/>
      </w:rPr>
    </w:lvl>
    <w:lvl w:ilvl="7" w:tplc="04090019" w:tentative="1">
      <w:start w:val="1"/>
      <w:numFmt w:val="lowerLetter"/>
      <w:lvlText w:val="%8."/>
      <w:lvlJc w:val="left"/>
      <w:pPr>
        <w:ind w:left="6320" w:hanging="360"/>
      </w:pPr>
      <w:rPr>
        <w:rFonts w:cs="Times New Roman"/>
      </w:rPr>
    </w:lvl>
    <w:lvl w:ilvl="8" w:tplc="0409001B" w:tentative="1">
      <w:start w:val="1"/>
      <w:numFmt w:val="lowerRoman"/>
      <w:lvlText w:val="%9."/>
      <w:lvlJc w:val="right"/>
      <w:pPr>
        <w:ind w:left="7040" w:hanging="180"/>
      </w:pPr>
      <w:rPr>
        <w:rFonts w:cs="Times New Roman"/>
      </w:rPr>
    </w:lvl>
  </w:abstractNum>
  <w:abstractNum w:abstractNumId="9" w15:restartNumberingAfterBreak="0">
    <w:nsid w:val="285B62E6"/>
    <w:multiLevelType w:val="hybridMultilevel"/>
    <w:tmpl w:val="0526F056"/>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10" w15:restartNumberingAfterBreak="0">
    <w:nsid w:val="297C4156"/>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11" w15:restartNumberingAfterBreak="0">
    <w:nsid w:val="2CA31C1C"/>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12" w15:restartNumberingAfterBreak="0">
    <w:nsid w:val="2CB442AC"/>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13" w15:restartNumberingAfterBreak="0">
    <w:nsid w:val="2E4F3711"/>
    <w:multiLevelType w:val="hybridMultilevel"/>
    <w:tmpl w:val="FFFFFFFF"/>
    <w:lvl w:ilvl="0" w:tplc="9F5E5504">
      <w:start w:val="16"/>
      <w:numFmt w:val="decimal"/>
      <w:lvlText w:val="%1."/>
      <w:lvlJc w:val="left"/>
      <w:pPr>
        <w:ind w:left="9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2AE76A9"/>
    <w:multiLevelType w:val="hybridMultilevel"/>
    <w:tmpl w:val="5A8E6CD8"/>
    <w:lvl w:ilvl="0" w:tplc="04090011">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 w15:restartNumberingAfterBreak="0">
    <w:nsid w:val="35984F27"/>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16" w15:restartNumberingAfterBreak="0">
    <w:nsid w:val="3A0D4785"/>
    <w:multiLevelType w:val="hybridMultilevel"/>
    <w:tmpl w:val="FFFFFFFF"/>
    <w:lvl w:ilvl="0" w:tplc="04090019">
      <w:start w:val="1"/>
      <w:numFmt w:val="lowerLetter"/>
      <w:lvlText w:val="%1."/>
      <w:lvlJc w:val="left"/>
      <w:pPr>
        <w:ind w:left="1280" w:hanging="360"/>
      </w:pPr>
      <w:rPr>
        <w:rFonts w:cs="Times New Roman"/>
      </w:rPr>
    </w:lvl>
    <w:lvl w:ilvl="1" w:tplc="04090019" w:tentative="1">
      <w:start w:val="1"/>
      <w:numFmt w:val="lowerLetter"/>
      <w:lvlText w:val="%2."/>
      <w:lvlJc w:val="left"/>
      <w:pPr>
        <w:ind w:left="2000" w:hanging="360"/>
      </w:pPr>
      <w:rPr>
        <w:rFonts w:cs="Times New Roman"/>
      </w:rPr>
    </w:lvl>
    <w:lvl w:ilvl="2" w:tplc="0409001B" w:tentative="1">
      <w:start w:val="1"/>
      <w:numFmt w:val="lowerRoman"/>
      <w:lvlText w:val="%3."/>
      <w:lvlJc w:val="right"/>
      <w:pPr>
        <w:ind w:left="2720" w:hanging="180"/>
      </w:pPr>
      <w:rPr>
        <w:rFonts w:cs="Times New Roman"/>
      </w:rPr>
    </w:lvl>
    <w:lvl w:ilvl="3" w:tplc="0409000F" w:tentative="1">
      <w:start w:val="1"/>
      <w:numFmt w:val="decimal"/>
      <w:lvlText w:val="%4."/>
      <w:lvlJc w:val="left"/>
      <w:pPr>
        <w:ind w:left="3440" w:hanging="360"/>
      </w:pPr>
      <w:rPr>
        <w:rFonts w:cs="Times New Roman"/>
      </w:rPr>
    </w:lvl>
    <w:lvl w:ilvl="4" w:tplc="04090019" w:tentative="1">
      <w:start w:val="1"/>
      <w:numFmt w:val="lowerLetter"/>
      <w:lvlText w:val="%5."/>
      <w:lvlJc w:val="left"/>
      <w:pPr>
        <w:ind w:left="4160" w:hanging="360"/>
      </w:pPr>
      <w:rPr>
        <w:rFonts w:cs="Times New Roman"/>
      </w:rPr>
    </w:lvl>
    <w:lvl w:ilvl="5" w:tplc="0409001B" w:tentative="1">
      <w:start w:val="1"/>
      <w:numFmt w:val="lowerRoman"/>
      <w:lvlText w:val="%6."/>
      <w:lvlJc w:val="right"/>
      <w:pPr>
        <w:ind w:left="4880" w:hanging="180"/>
      </w:pPr>
      <w:rPr>
        <w:rFonts w:cs="Times New Roman"/>
      </w:rPr>
    </w:lvl>
    <w:lvl w:ilvl="6" w:tplc="0409000F" w:tentative="1">
      <w:start w:val="1"/>
      <w:numFmt w:val="decimal"/>
      <w:lvlText w:val="%7."/>
      <w:lvlJc w:val="left"/>
      <w:pPr>
        <w:ind w:left="5600" w:hanging="360"/>
      </w:pPr>
      <w:rPr>
        <w:rFonts w:cs="Times New Roman"/>
      </w:rPr>
    </w:lvl>
    <w:lvl w:ilvl="7" w:tplc="04090019" w:tentative="1">
      <w:start w:val="1"/>
      <w:numFmt w:val="lowerLetter"/>
      <w:lvlText w:val="%8."/>
      <w:lvlJc w:val="left"/>
      <w:pPr>
        <w:ind w:left="6320" w:hanging="360"/>
      </w:pPr>
      <w:rPr>
        <w:rFonts w:cs="Times New Roman"/>
      </w:rPr>
    </w:lvl>
    <w:lvl w:ilvl="8" w:tplc="0409001B" w:tentative="1">
      <w:start w:val="1"/>
      <w:numFmt w:val="lowerRoman"/>
      <w:lvlText w:val="%9."/>
      <w:lvlJc w:val="right"/>
      <w:pPr>
        <w:ind w:left="7040" w:hanging="180"/>
      </w:pPr>
      <w:rPr>
        <w:rFonts w:cs="Times New Roman"/>
      </w:rPr>
    </w:lvl>
  </w:abstractNum>
  <w:abstractNum w:abstractNumId="17" w15:restartNumberingAfterBreak="0">
    <w:nsid w:val="3A2A10DA"/>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18" w15:restartNumberingAfterBreak="0">
    <w:nsid w:val="3B8E0614"/>
    <w:multiLevelType w:val="hybridMultilevel"/>
    <w:tmpl w:val="60CAAEC0"/>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19" w15:restartNumberingAfterBreak="0">
    <w:nsid w:val="3C4021F4"/>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20" w15:restartNumberingAfterBreak="0">
    <w:nsid w:val="3E5B768C"/>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21" w15:restartNumberingAfterBreak="0">
    <w:nsid w:val="428E75C1"/>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22" w15:restartNumberingAfterBreak="0">
    <w:nsid w:val="42DD4858"/>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23" w15:restartNumberingAfterBreak="0">
    <w:nsid w:val="43107CFD"/>
    <w:multiLevelType w:val="hybridMultilevel"/>
    <w:tmpl w:val="D2440656"/>
    <w:lvl w:ilvl="0" w:tplc="7AC4218E">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4" w15:restartNumberingAfterBreak="0">
    <w:nsid w:val="439A21C6"/>
    <w:multiLevelType w:val="hybridMultilevel"/>
    <w:tmpl w:val="856C1C1E"/>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5" w15:restartNumberingAfterBreak="0">
    <w:nsid w:val="47277435"/>
    <w:multiLevelType w:val="hybridMultilevel"/>
    <w:tmpl w:val="B4E64FF4"/>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6" w15:restartNumberingAfterBreak="0">
    <w:nsid w:val="48383FBF"/>
    <w:multiLevelType w:val="hybridMultilevel"/>
    <w:tmpl w:val="C7B27CD2"/>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7" w15:restartNumberingAfterBreak="0">
    <w:nsid w:val="4AB66715"/>
    <w:multiLevelType w:val="hybridMultilevel"/>
    <w:tmpl w:val="E672267E"/>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8" w15:restartNumberingAfterBreak="0">
    <w:nsid w:val="4BCC28CC"/>
    <w:multiLevelType w:val="hybridMultilevel"/>
    <w:tmpl w:val="81FABCCE"/>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9" w15:restartNumberingAfterBreak="0">
    <w:nsid w:val="4E124067"/>
    <w:multiLevelType w:val="hybridMultilevel"/>
    <w:tmpl w:val="FFFFFFFF"/>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0" w15:restartNumberingAfterBreak="0">
    <w:nsid w:val="53B63E0E"/>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31" w15:restartNumberingAfterBreak="0">
    <w:nsid w:val="55380750"/>
    <w:multiLevelType w:val="hybridMultilevel"/>
    <w:tmpl w:val="8E6A13C0"/>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2" w15:restartNumberingAfterBreak="0">
    <w:nsid w:val="5A2E6E54"/>
    <w:multiLevelType w:val="hybridMultilevel"/>
    <w:tmpl w:val="FFFFFFFF"/>
    <w:lvl w:ilvl="0" w:tplc="FFFFFFFF">
      <w:start w:val="1"/>
      <w:numFmt w:val="decimal"/>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33" w15:restartNumberingAfterBreak="0">
    <w:nsid w:val="5C1300AC"/>
    <w:multiLevelType w:val="hybridMultilevel"/>
    <w:tmpl w:val="5CEAE91E"/>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4" w15:restartNumberingAfterBreak="0">
    <w:nsid w:val="6B6E27CB"/>
    <w:multiLevelType w:val="hybridMultilevel"/>
    <w:tmpl w:val="FFFFFFFF"/>
    <w:lvl w:ilvl="0" w:tplc="FFFFFFFF">
      <w:start w:val="1"/>
      <w:numFmt w:val="lowerLetter"/>
      <w:lvlText w:val="%1."/>
      <w:lvlJc w:val="left"/>
      <w:pPr>
        <w:ind w:left="1280" w:hanging="360"/>
      </w:pPr>
      <w:rPr>
        <w:rFonts w:cs="Times New Roman"/>
      </w:rPr>
    </w:lvl>
    <w:lvl w:ilvl="1" w:tplc="FFFFFFFF" w:tentative="1">
      <w:start w:val="1"/>
      <w:numFmt w:val="lowerLetter"/>
      <w:lvlText w:val="%2."/>
      <w:lvlJc w:val="left"/>
      <w:pPr>
        <w:ind w:left="2000" w:hanging="360"/>
      </w:pPr>
      <w:rPr>
        <w:rFonts w:cs="Times New Roman"/>
      </w:rPr>
    </w:lvl>
    <w:lvl w:ilvl="2" w:tplc="FFFFFFFF" w:tentative="1">
      <w:start w:val="1"/>
      <w:numFmt w:val="lowerRoman"/>
      <w:lvlText w:val="%3."/>
      <w:lvlJc w:val="right"/>
      <w:pPr>
        <w:ind w:left="2720" w:hanging="180"/>
      </w:pPr>
      <w:rPr>
        <w:rFonts w:cs="Times New Roman"/>
      </w:rPr>
    </w:lvl>
    <w:lvl w:ilvl="3" w:tplc="FFFFFFFF" w:tentative="1">
      <w:start w:val="1"/>
      <w:numFmt w:val="decimal"/>
      <w:lvlText w:val="%4."/>
      <w:lvlJc w:val="left"/>
      <w:pPr>
        <w:ind w:left="3440" w:hanging="360"/>
      </w:pPr>
      <w:rPr>
        <w:rFonts w:cs="Times New Roman"/>
      </w:rPr>
    </w:lvl>
    <w:lvl w:ilvl="4" w:tplc="FFFFFFFF" w:tentative="1">
      <w:start w:val="1"/>
      <w:numFmt w:val="lowerLetter"/>
      <w:lvlText w:val="%5."/>
      <w:lvlJc w:val="left"/>
      <w:pPr>
        <w:ind w:left="4160" w:hanging="360"/>
      </w:pPr>
      <w:rPr>
        <w:rFonts w:cs="Times New Roman"/>
      </w:rPr>
    </w:lvl>
    <w:lvl w:ilvl="5" w:tplc="FFFFFFFF" w:tentative="1">
      <w:start w:val="1"/>
      <w:numFmt w:val="lowerRoman"/>
      <w:lvlText w:val="%6."/>
      <w:lvlJc w:val="right"/>
      <w:pPr>
        <w:ind w:left="4880" w:hanging="180"/>
      </w:pPr>
      <w:rPr>
        <w:rFonts w:cs="Times New Roman"/>
      </w:rPr>
    </w:lvl>
    <w:lvl w:ilvl="6" w:tplc="FFFFFFFF" w:tentative="1">
      <w:start w:val="1"/>
      <w:numFmt w:val="decimal"/>
      <w:lvlText w:val="%7."/>
      <w:lvlJc w:val="left"/>
      <w:pPr>
        <w:ind w:left="5600" w:hanging="360"/>
      </w:pPr>
      <w:rPr>
        <w:rFonts w:cs="Times New Roman"/>
      </w:rPr>
    </w:lvl>
    <w:lvl w:ilvl="7" w:tplc="FFFFFFFF" w:tentative="1">
      <w:start w:val="1"/>
      <w:numFmt w:val="lowerLetter"/>
      <w:lvlText w:val="%8."/>
      <w:lvlJc w:val="left"/>
      <w:pPr>
        <w:ind w:left="6320" w:hanging="360"/>
      </w:pPr>
      <w:rPr>
        <w:rFonts w:cs="Times New Roman"/>
      </w:rPr>
    </w:lvl>
    <w:lvl w:ilvl="8" w:tplc="FFFFFFFF" w:tentative="1">
      <w:start w:val="1"/>
      <w:numFmt w:val="lowerRoman"/>
      <w:lvlText w:val="%9."/>
      <w:lvlJc w:val="right"/>
      <w:pPr>
        <w:ind w:left="7040" w:hanging="180"/>
      </w:pPr>
      <w:rPr>
        <w:rFonts w:cs="Times New Roman"/>
      </w:rPr>
    </w:lvl>
  </w:abstractNum>
  <w:abstractNum w:abstractNumId="35" w15:restartNumberingAfterBreak="0">
    <w:nsid w:val="6CF252FC"/>
    <w:multiLevelType w:val="hybridMultilevel"/>
    <w:tmpl w:val="DA2A0C3A"/>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6" w15:restartNumberingAfterBreak="0">
    <w:nsid w:val="7B803259"/>
    <w:multiLevelType w:val="hybridMultilevel"/>
    <w:tmpl w:val="97168E18"/>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7" w15:restartNumberingAfterBreak="0">
    <w:nsid w:val="7C5F10D1"/>
    <w:multiLevelType w:val="hybridMultilevel"/>
    <w:tmpl w:val="81FABCCE"/>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8" w15:restartNumberingAfterBreak="0">
    <w:nsid w:val="7FA24AFC"/>
    <w:multiLevelType w:val="hybridMultilevel"/>
    <w:tmpl w:val="D68C64A0"/>
    <w:lvl w:ilvl="0" w:tplc="FFFFFFFF">
      <w:start w:val="1"/>
      <w:numFmt w:val="decimal"/>
      <w:lvlText w:val="%1)"/>
      <w:lvlJc w:val="left"/>
      <w:pPr>
        <w:ind w:left="1560" w:hanging="360"/>
      </w:pPr>
      <w:rPr>
        <w:vertAlign w:val="baseline"/>
      </w:r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num w:numId="1" w16cid:durableId="1308777125">
    <w:abstractNumId w:val="0"/>
    <w:lvlOverride w:ilvl="0">
      <w:lvl w:ilvl="0">
        <w:start w:val="1"/>
        <w:numFmt w:val="bullet"/>
        <w:lvlText w:val="Part 1 — "/>
        <w:legacy w:legacy="1" w:legacySpace="0" w:legacyIndent="0"/>
        <w:lvlJc w:val="left"/>
        <w:rPr>
          <w:rFonts w:ascii="Souvenir" w:hAnsi="Souvenir" w:hint="default"/>
          <w:b/>
          <w:i w:val="0"/>
          <w:strike w:val="0"/>
          <w:color w:val="000000"/>
          <w:sz w:val="20"/>
          <w:u w:val="none"/>
        </w:rPr>
      </w:lvl>
    </w:lvlOverride>
  </w:num>
  <w:num w:numId="2" w16cid:durableId="1086658207">
    <w:abstractNumId w:val="0"/>
    <w:lvlOverride w:ilvl="0">
      <w:lvl w:ilvl="0">
        <w:start w:val="1"/>
        <w:numFmt w:val="bullet"/>
        <w:lvlText w:val="1.01 "/>
        <w:legacy w:legacy="1" w:legacySpace="0" w:legacyIndent="0"/>
        <w:lvlJc w:val="left"/>
        <w:rPr>
          <w:rFonts w:ascii="Souvenir" w:hAnsi="Souvenir" w:hint="default"/>
          <w:b w:val="0"/>
          <w:i w:val="0"/>
          <w:strike w:val="0"/>
          <w:color w:val="000000"/>
          <w:sz w:val="20"/>
          <w:u w:val="none"/>
        </w:rPr>
      </w:lvl>
    </w:lvlOverride>
  </w:num>
  <w:num w:numId="3" w16cid:durableId="393285055">
    <w:abstractNumId w:val="0"/>
    <w:lvlOverride w:ilvl="0">
      <w:lvl w:ilvl="0">
        <w:start w:val="1"/>
        <w:numFmt w:val="bullet"/>
        <w:lvlText w:val=" A. "/>
        <w:legacy w:legacy="1" w:legacySpace="0" w:legacyIndent="0"/>
        <w:lvlJc w:val="left"/>
        <w:rPr>
          <w:rFonts w:ascii="Souvenir" w:hAnsi="Souvenir" w:hint="default"/>
          <w:b w:val="0"/>
          <w:i w:val="0"/>
          <w:strike w:val="0"/>
          <w:color w:val="000000"/>
          <w:sz w:val="20"/>
          <w:u w:val="none"/>
        </w:rPr>
      </w:lvl>
    </w:lvlOverride>
  </w:num>
  <w:num w:numId="4" w16cid:durableId="350575473">
    <w:abstractNumId w:val="0"/>
    <w:lvlOverride w:ilvl="0">
      <w:lvl w:ilvl="0">
        <w:start w:val="1"/>
        <w:numFmt w:val="bullet"/>
        <w:lvlText w:val=" B. "/>
        <w:legacy w:legacy="1" w:legacySpace="0" w:legacyIndent="0"/>
        <w:lvlJc w:val="left"/>
        <w:rPr>
          <w:rFonts w:ascii="Souvenir" w:hAnsi="Souvenir" w:hint="default"/>
          <w:b w:val="0"/>
          <w:i w:val="0"/>
          <w:strike w:val="0"/>
          <w:color w:val="000000"/>
          <w:sz w:val="20"/>
          <w:u w:val="none"/>
        </w:rPr>
      </w:lvl>
    </w:lvlOverride>
  </w:num>
  <w:num w:numId="5" w16cid:durableId="1157569772">
    <w:abstractNumId w:val="0"/>
    <w:lvlOverride w:ilvl="0">
      <w:lvl w:ilvl="0">
        <w:start w:val="1"/>
        <w:numFmt w:val="bullet"/>
        <w:lvlText w:val="1.02 "/>
        <w:legacy w:legacy="1" w:legacySpace="0" w:legacyIndent="0"/>
        <w:lvlJc w:val="left"/>
        <w:rPr>
          <w:rFonts w:ascii="Souvenir" w:hAnsi="Souvenir" w:hint="default"/>
          <w:b w:val="0"/>
          <w:i w:val="0"/>
          <w:strike w:val="0"/>
          <w:color w:val="000000"/>
          <w:sz w:val="20"/>
          <w:u w:val="none"/>
        </w:rPr>
      </w:lvl>
    </w:lvlOverride>
  </w:num>
  <w:num w:numId="6" w16cid:durableId="1217624996">
    <w:abstractNumId w:val="0"/>
    <w:lvlOverride w:ilvl="0">
      <w:lvl w:ilvl="0">
        <w:start w:val="1"/>
        <w:numFmt w:val="bullet"/>
        <w:lvlText w:val=" C. "/>
        <w:legacy w:legacy="1" w:legacySpace="0" w:legacyIndent="0"/>
        <w:lvlJc w:val="left"/>
        <w:rPr>
          <w:rFonts w:ascii="Souvenir" w:hAnsi="Souvenir" w:hint="default"/>
          <w:b w:val="0"/>
          <w:i w:val="0"/>
          <w:strike w:val="0"/>
          <w:color w:val="000000"/>
          <w:sz w:val="20"/>
          <w:u w:val="none"/>
        </w:rPr>
      </w:lvl>
    </w:lvlOverride>
  </w:num>
  <w:num w:numId="7" w16cid:durableId="681933297">
    <w:abstractNumId w:val="0"/>
    <w:lvlOverride w:ilvl="0">
      <w:lvl w:ilvl="0">
        <w:start w:val="1"/>
        <w:numFmt w:val="bullet"/>
        <w:lvlText w:val=" D. "/>
        <w:legacy w:legacy="1" w:legacySpace="0" w:legacyIndent="0"/>
        <w:lvlJc w:val="left"/>
        <w:rPr>
          <w:rFonts w:ascii="Souvenir" w:hAnsi="Souvenir" w:hint="default"/>
          <w:b w:val="0"/>
          <w:i w:val="0"/>
          <w:strike w:val="0"/>
          <w:color w:val="000000"/>
          <w:sz w:val="20"/>
          <w:u w:val="none"/>
        </w:rPr>
      </w:lvl>
    </w:lvlOverride>
  </w:num>
  <w:num w:numId="8" w16cid:durableId="1518811050">
    <w:abstractNumId w:val="0"/>
    <w:lvlOverride w:ilvl="0">
      <w:lvl w:ilvl="0">
        <w:start w:val="1"/>
        <w:numFmt w:val="bullet"/>
        <w:lvlText w:val=" E. "/>
        <w:legacy w:legacy="1" w:legacySpace="0" w:legacyIndent="0"/>
        <w:lvlJc w:val="left"/>
        <w:rPr>
          <w:rFonts w:ascii="Souvenir" w:hAnsi="Souvenir" w:hint="default"/>
          <w:b w:val="0"/>
          <w:i w:val="0"/>
          <w:strike w:val="0"/>
          <w:color w:val="000000"/>
          <w:sz w:val="20"/>
          <w:u w:val="none"/>
        </w:rPr>
      </w:lvl>
    </w:lvlOverride>
  </w:num>
  <w:num w:numId="9" w16cid:durableId="1182865081">
    <w:abstractNumId w:val="0"/>
    <w:lvlOverride w:ilvl="0">
      <w:lvl w:ilvl="0">
        <w:start w:val="1"/>
        <w:numFmt w:val="bullet"/>
        <w:lvlText w:val=" F. "/>
        <w:legacy w:legacy="1" w:legacySpace="0" w:legacyIndent="0"/>
        <w:lvlJc w:val="left"/>
        <w:rPr>
          <w:rFonts w:ascii="Souvenir" w:hAnsi="Souvenir" w:hint="default"/>
          <w:b w:val="0"/>
          <w:i w:val="0"/>
          <w:strike w:val="0"/>
          <w:color w:val="000000"/>
          <w:sz w:val="20"/>
          <w:u w:val="none"/>
        </w:rPr>
      </w:lvl>
    </w:lvlOverride>
  </w:num>
  <w:num w:numId="10" w16cid:durableId="1891959814">
    <w:abstractNumId w:val="0"/>
    <w:lvlOverride w:ilvl="0">
      <w:lvl w:ilvl="0">
        <w:start w:val="1"/>
        <w:numFmt w:val="bullet"/>
        <w:lvlText w:val=" G. "/>
        <w:legacy w:legacy="1" w:legacySpace="0" w:legacyIndent="0"/>
        <w:lvlJc w:val="left"/>
        <w:rPr>
          <w:rFonts w:ascii="Souvenir" w:hAnsi="Souvenir" w:hint="default"/>
          <w:b w:val="0"/>
          <w:i w:val="0"/>
          <w:strike w:val="0"/>
          <w:color w:val="000000"/>
          <w:sz w:val="20"/>
          <w:u w:val="none"/>
        </w:rPr>
      </w:lvl>
    </w:lvlOverride>
  </w:num>
  <w:num w:numId="11" w16cid:durableId="93213073">
    <w:abstractNumId w:val="0"/>
    <w:lvlOverride w:ilvl="0">
      <w:lvl w:ilvl="0">
        <w:start w:val="1"/>
        <w:numFmt w:val="bullet"/>
        <w:lvlText w:val=" H. "/>
        <w:legacy w:legacy="1" w:legacySpace="0" w:legacyIndent="0"/>
        <w:lvlJc w:val="left"/>
        <w:rPr>
          <w:rFonts w:ascii="Souvenir" w:hAnsi="Souvenir" w:hint="default"/>
          <w:b w:val="0"/>
          <w:i w:val="0"/>
          <w:strike w:val="0"/>
          <w:color w:val="000000"/>
          <w:sz w:val="20"/>
          <w:u w:val="none"/>
        </w:rPr>
      </w:lvl>
    </w:lvlOverride>
  </w:num>
  <w:num w:numId="12" w16cid:durableId="1654724546">
    <w:abstractNumId w:val="0"/>
    <w:lvlOverride w:ilvl="0">
      <w:lvl w:ilvl="0">
        <w:start w:val="1"/>
        <w:numFmt w:val="bullet"/>
        <w:lvlText w:val=" I. "/>
        <w:legacy w:legacy="1" w:legacySpace="0" w:legacyIndent="0"/>
        <w:lvlJc w:val="left"/>
        <w:rPr>
          <w:rFonts w:ascii="Souvenir" w:hAnsi="Souvenir" w:hint="default"/>
          <w:b w:val="0"/>
          <w:i w:val="0"/>
          <w:strike w:val="0"/>
          <w:color w:val="000000"/>
          <w:sz w:val="20"/>
          <w:u w:val="none"/>
        </w:rPr>
      </w:lvl>
    </w:lvlOverride>
  </w:num>
  <w:num w:numId="13" w16cid:durableId="580532388">
    <w:abstractNumId w:val="0"/>
    <w:lvlOverride w:ilvl="0">
      <w:lvl w:ilvl="0">
        <w:start w:val="1"/>
        <w:numFmt w:val="bullet"/>
        <w:lvlText w:val=" J. "/>
        <w:legacy w:legacy="1" w:legacySpace="0" w:legacyIndent="0"/>
        <w:lvlJc w:val="left"/>
        <w:rPr>
          <w:rFonts w:ascii="Souvenir" w:hAnsi="Souvenir" w:hint="default"/>
          <w:b w:val="0"/>
          <w:i w:val="0"/>
          <w:strike w:val="0"/>
          <w:color w:val="000000"/>
          <w:sz w:val="20"/>
          <w:u w:val="none"/>
        </w:rPr>
      </w:lvl>
    </w:lvlOverride>
  </w:num>
  <w:num w:numId="14" w16cid:durableId="401175474">
    <w:abstractNumId w:val="0"/>
    <w:lvlOverride w:ilvl="0">
      <w:lvl w:ilvl="0">
        <w:start w:val="1"/>
        <w:numFmt w:val="bullet"/>
        <w:lvlText w:val="1.03 "/>
        <w:legacy w:legacy="1" w:legacySpace="0" w:legacyIndent="0"/>
        <w:lvlJc w:val="left"/>
        <w:rPr>
          <w:rFonts w:ascii="Souvenir" w:hAnsi="Souvenir" w:hint="default"/>
          <w:b w:val="0"/>
          <w:i w:val="0"/>
          <w:strike w:val="0"/>
          <w:color w:val="000000"/>
          <w:sz w:val="20"/>
          <w:u w:val="none"/>
        </w:rPr>
      </w:lvl>
    </w:lvlOverride>
  </w:num>
  <w:num w:numId="15" w16cid:durableId="1343893341">
    <w:abstractNumId w:val="0"/>
    <w:lvlOverride w:ilvl="0">
      <w:lvl w:ilvl="0">
        <w:start w:val="1"/>
        <w:numFmt w:val="bullet"/>
        <w:lvlText w:val="1.04 "/>
        <w:legacy w:legacy="1" w:legacySpace="0" w:legacyIndent="0"/>
        <w:lvlJc w:val="left"/>
        <w:rPr>
          <w:rFonts w:ascii="Souvenir" w:hAnsi="Souvenir" w:hint="default"/>
          <w:b w:val="0"/>
          <w:i w:val="0"/>
          <w:strike w:val="0"/>
          <w:color w:val="000000"/>
          <w:sz w:val="20"/>
          <w:u w:val="none"/>
        </w:rPr>
      </w:lvl>
    </w:lvlOverride>
  </w:num>
  <w:num w:numId="16" w16cid:durableId="1329871648">
    <w:abstractNumId w:val="0"/>
    <w:lvlOverride w:ilvl="0">
      <w:lvl w:ilvl="0">
        <w:start w:val="1"/>
        <w:numFmt w:val="bullet"/>
        <w:lvlText w:val="Part 2 — "/>
        <w:legacy w:legacy="1" w:legacySpace="0" w:legacyIndent="0"/>
        <w:lvlJc w:val="left"/>
        <w:rPr>
          <w:rFonts w:ascii="Souvenir" w:hAnsi="Souvenir" w:hint="default"/>
          <w:b/>
          <w:i w:val="0"/>
          <w:strike w:val="0"/>
          <w:color w:val="000000"/>
          <w:sz w:val="20"/>
          <w:u w:val="none"/>
        </w:rPr>
      </w:lvl>
    </w:lvlOverride>
  </w:num>
  <w:num w:numId="17" w16cid:durableId="1937328049">
    <w:abstractNumId w:val="0"/>
    <w:lvlOverride w:ilvl="0">
      <w:lvl w:ilvl="0">
        <w:start w:val="1"/>
        <w:numFmt w:val="bullet"/>
        <w:lvlText w:val="2.01 "/>
        <w:legacy w:legacy="1" w:legacySpace="0" w:legacyIndent="0"/>
        <w:lvlJc w:val="left"/>
        <w:rPr>
          <w:rFonts w:ascii="Souvenir" w:hAnsi="Souvenir" w:hint="default"/>
          <w:b w:val="0"/>
          <w:i w:val="0"/>
          <w:strike w:val="0"/>
          <w:color w:val="000000"/>
          <w:sz w:val="20"/>
          <w:u w:val="none"/>
        </w:rPr>
      </w:lvl>
    </w:lvlOverride>
  </w:num>
  <w:num w:numId="18" w16cid:durableId="128940280">
    <w:abstractNumId w:val="0"/>
    <w:lvlOverride w:ilvl="0">
      <w:lvl w:ilvl="0">
        <w:start w:val="1"/>
        <w:numFmt w:val="bullet"/>
        <w:lvlText w:val=" K. "/>
        <w:legacy w:legacy="1" w:legacySpace="0" w:legacyIndent="0"/>
        <w:lvlJc w:val="left"/>
        <w:rPr>
          <w:rFonts w:ascii="Souvenir" w:hAnsi="Souvenir" w:hint="default"/>
          <w:b w:val="0"/>
          <w:i w:val="0"/>
          <w:strike w:val="0"/>
          <w:color w:val="000000"/>
          <w:sz w:val="20"/>
          <w:u w:val="none"/>
        </w:rPr>
      </w:lvl>
    </w:lvlOverride>
  </w:num>
  <w:num w:numId="19" w16cid:durableId="572354363">
    <w:abstractNumId w:val="0"/>
    <w:lvlOverride w:ilvl="0">
      <w:lvl w:ilvl="0">
        <w:start w:val="1"/>
        <w:numFmt w:val="bullet"/>
        <w:lvlText w:val=" L. "/>
        <w:legacy w:legacy="1" w:legacySpace="0" w:legacyIndent="0"/>
        <w:lvlJc w:val="left"/>
        <w:rPr>
          <w:rFonts w:ascii="Souvenir" w:hAnsi="Souvenir" w:hint="default"/>
          <w:b w:val="0"/>
          <w:i w:val="0"/>
          <w:strike w:val="0"/>
          <w:color w:val="000000"/>
          <w:sz w:val="20"/>
          <w:u w:val="none"/>
        </w:rPr>
      </w:lvl>
    </w:lvlOverride>
  </w:num>
  <w:num w:numId="20" w16cid:durableId="96877898">
    <w:abstractNumId w:val="29"/>
  </w:num>
  <w:num w:numId="21" w16cid:durableId="265189013">
    <w:abstractNumId w:val="32"/>
  </w:num>
  <w:num w:numId="22" w16cid:durableId="83696817">
    <w:abstractNumId w:val="17"/>
  </w:num>
  <w:num w:numId="23" w16cid:durableId="1996031331">
    <w:abstractNumId w:val="12"/>
  </w:num>
  <w:num w:numId="24" w16cid:durableId="1470320069">
    <w:abstractNumId w:val="22"/>
  </w:num>
  <w:num w:numId="25" w16cid:durableId="1116094579">
    <w:abstractNumId w:val="10"/>
  </w:num>
  <w:num w:numId="26" w16cid:durableId="1327511803">
    <w:abstractNumId w:val="6"/>
  </w:num>
  <w:num w:numId="27" w16cid:durableId="1179658681">
    <w:abstractNumId w:val="19"/>
  </w:num>
  <w:num w:numId="28" w16cid:durableId="1173960129">
    <w:abstractNumId w:val="21"/>
  </w:num>
  <w:num w:numId="29" w16cid:durableId="1643463539">
    <w:abstractNumId w:val="15"/>
  </w:num>
  <w:num w:numId="30" w16cid:durableId="1417824554">
    <w:abstractNumId w:val="8"/>
  </w:num>
  <w:num w:numId="31" w16cid:durableId="262765943">
    <w:abstractNumId w:val="20"/>
  </w:num>
  <w:num w:numId="32" w16cid:durableId="148252997">
    <w:abstractNumId w:val="2"/>
  </w:num>
  <w:num w:numId="33" w16cid:durableId="70197392">
    <w:abstractNumId w:val="16"/>
  </w:num>
  <w:num w:numId="34" w16cid:durableId="1582567699">
    <w:abstractNumId w:val="30"/>
  </w:num>
  <w:num w:numId="35" w16cid:durableId="786119408">
    <w:abstractNumId w:val="4"/>
  </w:num>
  <w:num w:numId="36" w16cid:durableId="1300376658">
    <w:abstractNumId w:val="34"/>
  </w:num>
  <w:num w:numId="37" w16cid:durableId="307787269">
    <w:abstractNumId w:val="11"/>
  </w:num>
  <w:num w:numId="38" w16cid:durableId="1896434004">
    <w:abstractNumId w:val="7"/>
  </w:num>
  <w:num w:numId="39" w16cid:durableId="1502357003">
    <w:abstractNumId w:val="13"/>
  </w:num>
  <w:num w:numId="40" w16cid:durableId="1680615260">
    <w:abstractNumId w:val="14"/>
  </w:num>
  <w:num w:numId="41" w16cid:durableId="1118329135">
    <w:abstractNumId w:val="31"/>
  </w:num>
  <w:num w:numId="42" w16cid:durableId="1348631955">
    <w:abstractNumId w:val="27"/>
  </w:num>
  <w:num w:numId="43" w16cid:durableId="1363896367">
    <w:abstractNumId w:val="5"/>
  </w:num>
  <w:num w:numId="44" w16cid:durableId="1866554550">
    <w:abstractNumId w:val="9"/>
  </w:num>
  <w:num w:numId="45" w16cid:durableId="1366560680">
    <w:abstractNumId w:val="23"/>
  </w:num>
  <w:num w:numId="46" w16cid:durableId="1653485984">
    <w:abstractNumId w:val="35"/>
  </w:num>
  <w:num w:numId="47" w16cid:durableId="2074543470">
    <w:abstractNumId w:val="38"/>
  </w:num>
  <w:num w:numId="48" w16cid:durableId="1627849370">
    <w:abstractNumId w:val="1"/>
  </w:num>
  <w:num w:numId="49" w16cid:durableId="1603563625">
    <w:abstractNumId w:val="18"/>
  </w:num>
  <w:num w:numId="50" w16cid:durableId="1048069079">
    <w:abstractNumId w:val="26"/>
  </w:num>
  <w:num w:numId="51" w16cid:durableId="215706816">
    <w:abstractNumId w:val="3"/>
  </w:num>
  <w:num w:numId="52" w16cid:durableId="1409769300">
    <w:abstractNumId w:val="28"/>
  </w:num>
  <w:num w:numId="53" w16cid:durableId="1266111228">
    <w:abstractNumId w:val="37"/>
  </w:num>
  <w:num w:numId="54" w16cid:durableId="1920093706">
    <w:abstractNumId w:val="24"/>
  </w:num>
  <w:num w:numId="55" w16cid:durableId="1490319122">
    <w:abstractNumId w:val="25"/>
  </w:num>
  <w:num w:numId="56" w16cid:durableId="1073310686">
    <w:abstractNumId w:val="36"/>
  </w:num>
  <w:num w:numId="57" w16cid:durableId="2709344">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720"/>
  <w:autoHyphenation/>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885"/>
    <w:rsid w:val="00007DB7"/>
    <w:rsid w:val="001A58B2"/>
    <w:rsid w:val="00222B76"/>
    <w:rsid w:val="00240913"/>
    <w:rsid w:val="00386885"/>
    <w:rsid w:val="0041476E"/>
    <w:rsid w:val="004A2F0D"/>
    <w:rsid w:val="00514648"/>
    <w:rsid w:val="007A2D3B"/>
    <w:rsid w:val="00A54DE6"/>
    <w:rsid w:val="00AD5036"/>
    <w:rsid w:val="00CA0295"/>
    <w:rsid w:val="00D356FB"/>
    <w:rsid w:val="00DE5198"/>
    <w:rsid w:val="00E31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9FD788"/>
  <w14:defaultImageDpi w14:val="0"/>
  <w15:docId w15:val="{865992E4-C075-40F5-BB77-91251F2B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keepNext/>
      <w:pageBreakBefore/>
      <w:tabs>
        <w:tab w:val="left" w:pos="540"/>
      </w:tabs>
      <w:autoSpaceDE w:val="0"/>
      <w:autoSpaceDN w:val="0"/>
      <w:adjustRightInd w:val="0"/>
      <w:spacing w:before="60" w:after="60" w:line="220" w:lineRule="atLeast"/>
      <w:ind w:left="540" w:hanging="540"/>
      <w:jc w:val="both"/>
    </w:pPr>
    <w:rPr>
      <w:rFonts w:ascii="Souvenir" w:hAnsi="Souvenir" w:cs="Souvenir"/>
      <w:color w:val="000000"/>
      <w:w w:val="0"/>
      <w:kern w:val="0"/>
      <w:sz w:val="20"/>
      <w:szCs w:val="20"/>
    </w:rPr>
  </w:style>
  <w:style w:type="paragraph" w:customStyle="1" w:styleId="Level4">
    <w:name w:val="Level 4"/>
    <w:uiPriority w:val="99"/>
    <w:pPr>
      <w:keepNext/>
      <w:tabs>
        <w:tab w:val="left" w:pos="1200"/>
      </w:tabs>
      <w:autoSpaceDE w:val="0"/>
      <w:autoSpaceDN w:val="0"/>
      <w:adjustRightInd w:val="0"/>
      <w:spacing w:before="60" w:after="60" w:line="220" w:lineRule="atLeast"/>
      <w:ind w:left="1200" w:hanging="280"/>
      <w:jc w:val="both"/>
    </w:pPr>
    <w:rPr>
      <w:rFonts w:ascii="Souvenir" w:hAnsi="Souvenir" w:cs="Souvenir"/>
      <w:color w:val="000000"/>
      <w:w w:val="0"/>
      <w:kern w:val="0"/>
      <w:sz w:val="20"/>
      <w:szCs w:val="20"/>
    </w:rPr>
  </w:style>
  <w:style w:type="paragraph" w:customStyle="1" w:styleId="Figure2">
    <w:name w:val="Figure2"/>
    <w:uiPriority w:val="99"/>
    <w:pPr>
      <w:keepNext/>
      <w:autoSpaceDE w:val="0"/>
      <w:autoSpaceDN w:val="0"/>
      <w:adjustRightInd w:val="0"/>
      <w:spacing w:after="0" w:line="160" w:lineRule="atLeast"/>
      <w:jc w:val="center"/>
    </w:pPr>
    <w:rPr>
      <w:rFonts w:ascii="Souvenir" w:hAnsi="Souvenir" w:cs="Souvenir"/>
      <w:b/>
      <w:bCs/>
      <w:color w:val="000000"/>
      <w:w w:val="0"/>
      <w:kern w:val="0"/>
      <w:sz w:val="16"/>
      <w:szCs w:val="16"/>
    </w:rPr>
  </w:style>
  <w:style w:type="paragraph" w:customStyle="1" w:styleId="CellBody">
    <w:name w:val="CellBody"/>
    <w:uiPriority w:val="99"/>
    <w:pPr>
      <w:autoSpaceDE w:val="0"/>
      <w:autoSpaceDN w:val="0"/>
      <w:adjustRightInd w:val="0"/>
      <w:spacing w:after="0" w:line="160" w:lineRule="atLeast"/>
      <w:ind w:right="240"/>
      <w:jc w:val="right"/>
    </w:pPr>
    <w:rPr>
      <w:rFonts w:ascii="Helvetica" w:hAnsi="Helvetica" w:cs="Helvetica"/>
      <w:color w:val="000000"/>
      <w:w w:val="0"/>
      <w:kern w:val="0"/>
      <w:sz w:val="16"/>
      <w:szCs w:val="16"/>
    </w:rPr>
  </w:style>
  <w:style w:type="paragraph" w:customStyle="1" w:styleId="Level4cont">
    <w:name w:val="Level 4 cont"/>
    <w:uiPriority w:val="99"/>
    <w:pPr>
      <w:keepNext/>
      <w:tabs>
        <w:tab w:val="left" w:pos="1200"/>
      </w:tabs>
      <w:autoSpaceDE w:val="0"/>
      <w:autoSpaceDN w:val="0"/>
      <w:adjustRightInd w:val="0"/>
      <w:spacing w:before="60" w:after="60" w:line="220" w:lineRule="atLeast"/>
      <w:ind w:left="1200"/>
      <w:jc w:val="both"/>
    </w:pPr>
    <w:rPr>
      <w:rFonts w:ascii="Souvenir" w:hAnsi="Souvenir" w:cs="Souvenir"/>
      <w:color w:val="000000"/>
      <w:w w:val="0"/>
      <w:kern w:val="0"/>
      <w:sz w:val="20"/>
      <w:szCs w:val="20"/>
    </w:rPr>
  </w:style>
  <w:style w:type="paragraph" w:customStyle="1" w:styleId="Level2">
    <w:name w:val="Level 2"/>
    <w:uiPriority w:val="99"/>
    <w:pPr>
      <w:keepNext/>
      <w:tabs>
        <w:tab w:val="right" w:pos="420"/>
        <w:tab w:val="left" w:pos="540"/>
      </w:tabs>
      <w:autoSpaceDE w:val="0"/>
      <w:autoSpaceDN w:val="0"/>
      <w:adjustRightInd w:val="0"/>
      <w:spacing w:before="60" w:after="60" w:line="220" w:lineRule="atLeast"/>
      <w:ind w:left="540" w:hanging="540"/>
      <w:jc w:val="both"/>
    </w:pPr>
    <w:rPr>
      <w:rFonts w:ascii="Souvenir" w:hAnsi="Souvenir" w:cs="Souvenir"/>
      <w:color w:val="000000"/>
      <w:w w:val="0"/>
      <w:kern w:val="0"/>
      <w:sz w:val="20"/>
      <w:szCs w:val="20"/>
    </w:rPr>
  </w:style>
  <w:style w:type="paragraph" w:customStyle="1" w:styleId="L-Legend">
    <w:name w:val="L - Legend"/>
    <w:uiPriority w:val="99"/>
    <w:pPr>
      <w:suppressAutoHyphens/>
      <w:autoSpaceDE w:val="0"/>
      <w:autoSpaceDN w:val="0"/>
      <w:adjustRightInd w:val="0"/>
      <w:spacing w:before="80" w:after="0" w:line="160" w:lineRule="atLeast"/>
    </w:pPr>
    <w:rPr>
      <w:rFonts w:ascii="Helvetica" w:hAnsi="Helvetica" w:cs="Helvetica"/>
      <w:color w:val="000000"/>
      <w:w w:val="0"/>
      <w:kern w:val="0"/>
      <w:sz w:val="16"/>
      <w:szCs w:val="16"/>
    </w:rPr>
  </w:style>
  <w:style w:type="paragraph" w:customStyle="1" w:styleId="Body">
    <w:name w:val="Body"/>
    <w:uiPriority w:val="99"/>
    <w:pPr>
      <w:pageBreakBefore/>
      <w:autoSpaceDE w:val="0"/>
      <w:autoSpaceDN w:val="0"/>
      <w:adjustRightInd w:val="0"/>
      <w:spacing w:before="60" w:after="60" w:line="220" w:lineRule="atLeast"/>
      <w:jc w:val="both"/>
    </w:pPr>
    <w:rPr>
      <w:rFonts w:ascii="Souvenir" w:hAnsi="Souvenir" w:cs="Souvenir"/>
      <w:color w:val="000000"/>
      <w:w w:val="0"/>
      <w:kern w:val="0"/>
      <w:sz w:val="20"/>
      <w:szCs w:val="20"/>
    </w:rPr>
  </w:style>
  <w:style w:type="paragraph" w:customStyle="1" w:styleId="8ptNum1">
    <w:name w:val="8ptNum1"/>
    <w:uiPriority w:val="99"/>
    <w:pPr>
      <w:tabs>
        <w:tab w:val="right" w:pos="240"/>
        <w:tab w:val="left" w:pos="360"/>
      </w:tabs>
      <w:autoSpaceDE w:val="0"/>
      <w:autoSpaceDN w:val="0"/>
      <w:adjustRightInd w:val="0"/>
      <w:spacing w:after="0" w:line="140" w:lineRule="atLeast"/>
      <w:ind w:left="360" w:hanging="360"/>
      <w:jc w:val="both"/>
    </w:pPr>
    <w:rPr>
      <w:rFonts w:ascii="Helvetica" w:hAnsi="Helvetica" w:cs="Helvetica"/>
      <w:color w:val="000000"/>
      <w:w w:val="0"/>
      <w:kern w:val="0"/>
      <w:sz w:val="14"/>
      <w:szCs w:val="14"/>
    </w:rPr>
  </w:style>
  <w:style w:type="paragraph" w:customStyle="1" w:styleId="1SC-1SpaceCenteredAcrossAllColumns">
    <w:name w:val="1SC - 1 Space Centered Across All Columns"/>
    <w:uiPriority w:val="99"/>
    <w:pPr>
      <w:autoSpaceDE w:val="0"/>
      <w:autoSpaceDN w:val="0"/>
      <w:adjustRightInd w:val="0"/>
      <w:spacing w:before="80" w:after="80" w:line="200" w:lineRule="atLeast"/>
      <w:jc w:val="both"/>
    </w:pPr>
    <w:rPr>
      <w:rFonts w:ascii="Souvenir" w:hAnsi="Souvenir" w:cs="Souvenir"/>
      <w:color w:val="000000"/>
      <w:w w:val="0"/>
      <w:kern w:val="0"/>
      <w:sz w:val="20"/>
      <w:szCs w:val="20"/>
    </w:rPr>
  </w:style>
  <w:style w:type="paragraph" w:customStyle="1" w:styleId="TT1C-TitleText1Column">
    <w:name w:val="TT1C - Title Text 1 Column"/>
    <w:uiPriority w:val="99"/>
    <w:pPr>
      <w:suppressAutoHyphens/>
      <w:autoSpaceDE w:val="0"/>
      <w:autoSpaceDN w:val="0"/>
      <w:adjustRightInd w:val="0"/>
      <w:spacing w:after="0" w:line="200" w:lineRule="atLeast"/>
      <w:jc w:val="center"/>
    </w:pPr>
    <w:rPr>
      <w:rFonts w:ascii="Souvenir" w:hAnsi="Souvenir" w:cs="Souvenir"/>
      <w:b/>
      <w:bCs/>
      <w:color w:val="000000"/>
      <w:w w:val="0"/>
      <w:kern w:val="0"/>
      <w:sz w:val="20"/>
      <w:szCs w:val="20"/>
    </w:rPr>
  </w:style>
  <w:style w:type="paragraph" w:customStyle="1" w:styleId="1S-1Space">
    <w:name w:val="1S - 1 Space"/>
    <w:uiPriority w:val="99"/>
    <w:pPr>
      <w:autoSpaceDE w:val="0"/>
      <w:autoSpaceDN w:val="0"/>
      <w:adjustRightInd w:val="0"/>
      <w:spacing w:before="80" w:after="80" w:line="200" w:lineRule="atLeast"/>
      <w:jc w:val="both"/>
    </w:pPr>
    <w:rPr>
      <w:rFonts w:ascii="Souvenir" w:hAnsi="Souvenir" w:cs="Souvenir"/>
      <w:color w:val="000000"/>
      <w:w w:val="0"/>
      <w:kern w:val="0"/>
      <w:sz w:val="20"/>
      <w:szCs w:val="20"/>
    </w:rPr>
  </w:style>
  <w:style w:type="paragraph" w:customStyle="1" w:styleId="2SC-2SpaceCenteredAcrossAllColumns">
    <w:name w:val="2SC - 2 Space Centered Across All Columns"/>
    <w:uiPriority w:val="99"/>
    <w:pPr>
      <w:autoSpaceDE w:val="0"/>
      <w:autoSpaceDN w:val="0"/>
      <w:adjustRightInd w:val="0"/>
      <w:spacing w:before="160" w:line="200" w:lineRule="atLeast"/>
      <w:jc w:val="both"/>
    </w:pPr>
    <w:rPr>
      <w:rFonts w:ascii="Souvenir" w:hAnsi="Souvenir" w:cs="Souvenir"/>
      <w:color w:val="000000"/>
      <w:w w:val="0"/>
      <w:kern w:val="0"/>
      <w:sz w:val="20"/>
      <w:szCs w:val="20"/>
    </w:rPr>
  </w:style>
  <w:style w:type="paragraph" w:customStyle="1" w:styleId="2S-2Space">
    <w:name w:val="2S - 2 Space"/>
    <w:uiPriority w:val="99"/>
    <w:pPr>
      <w:autoSpaceDE w:val="0"/>
      <w:autoSpaceDN w:val="0"/>
      <w:adjustRightInd w:val="0"/>
      <w:spacing w:before="160" w:line="200" w:lineRule="atLeast"/>
      <w:jc w:val="both"/>
    </w:pPr>
    <w:rPr>
      <w:rFonts w:ascii="Souvenir" w:hAnsi="Souvenir" w:cs="Souvenir"/>
      <w:color w:val="000000"/>
      <w:w w:val="0"/>
      <w:kern w:val="0"/>
      <w:sz w:val="20"/>
      <w:szCs w:val="20"/>
    </w:rPr>
  </w:style>
  <w:style w:type="paragraph" w:customStyle="1" w:styleId="GS6-GuideSpecLevel6">
    <w:name w:val="GS6 - Guide Spec Level 6"/>
    <w:uiPriority w:val="99"/>
    <w:pPr>
      <w:tabs>
        <w:tab w:val="right" w:pos="1200"/>
        <w:tab w:val="left" w:pos="1560"/>
      </w:tabs>
      <w:autoSpaceDE w:val="0"/>
      <w:autoSpaceDN w:val="0"/>
      <w:adjustRightInd w:val="0"/>
      <w:spacing w:before="60" w:after="60" w:line="220" w:lineRule="atLeast"/>
      <w:ind w:left="1560" w:hanging="360"/>
      <w:jc w:val="both"/>
    </w:pPr>
    <w:rPr>
      <w:rFonts w:ascii="Souvenir" w:hAnsi="Souvenir" w:cs="Souvenir"/>
      <w:color w:val="000000"/>
      <w:w w:val="0"/>
      <w:kern w:val="0"/>
      <w:sz w:val="20"/>
      <w:szCs w:val="20"/>
    </w:rPr>
  </w:style>
  <w:style w:type="paragraph" w:customStyle="1" w:styleId="GS6C-GuideSpecLevel6Cont">
    <w:name w:val="GS6C - Guide Spec Level 6 Cont"/>
    <w:uiPriority w:val="99"/>
    <w:pPr>
      <w:tabs>
        <w:tab w:val="right" w:pos="1440"/>
        <w:tab w:val="left" w:pos="1560"/>
      </w:tabs>
      <w:autoSpaceDE w:val="0"/>
      <w:autoSpaceDN w:val="0"/>
      <w:adjustRightInd w:val="0"/>
      <w:spacing w:before="60" w:after="60" w:line="220" w:lineRule="atLeast"/>
      <w:ind w:left="1560"/>
      <w:jc w:val="both"/>
    </w:pPr>
    <w:rPr>
      <w:rFonts w:ascii="Souvenir" w:hAnsi="Souvenir" w:cs="Souvenir"/>
      <w:color w:val="000000"/>
      <w:w w:val="0"/>
      <w:kern w:val="0"/>
      <w:sz w:val="20"/>
      <w:szCs w:val="20"/>
    </w:rPr>
  </w:style>
  <w:style w:type="paragraph" w:customStyle="1" w:styleId="BD7-1-Body7PtNum1">
    <w:name w:val="BD7-1 - Body 7 Pt Num 1"/>
    <w:next w:val="BD7-Body7PtNum"/>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4"/>
      <w:szCs w:val="14"/>
    </w:rPr>
  </w:style>
  <w:style w:type="paragraph" w:customStyle="1" w:styleId="BD1-BodyNumber1">
    <w:name w:val="BD1 - Body Number 1"/>
    <w:next w:val="BD-BodyNumber"/>
    <w:uiPriority w:val="99"/>
    <w:pPr>
      <w:tabs>
        <w:tab w:val="decimal" w:pos="240"/>
        <w:tab w:val="left" w:pos="420"/>
      </w:tabs>
      <w:autoSpaceDE w:val="0"/>
      <w:autoSpaceDN w:val="0"/>
      <w:adjustRightInd w:val="0"/>
      <w:spacing w:before="60" w:after="60" w:line="200" w:lineRule="atLeast"/>
      <w:ind w:left="420" w:hanging="420"/>
      <w:jc w:val="both"/>
    </w:pPr>
    <w:rPr>
      <w:rFonts w:ascii="Souvenir" w:hAnsi="Souvenir" w:cs="Souvenir"/>
      <w:color w:val="000000"/>
      <w:w w:val="0"/>
      <w:kern w:val="0"/>
      <w:sz w:val="20"/>
      <w:szCs w:val="20"/>
    </w:rPr>
  </w:style>
  <w:style w:type="paragraph" w:customStyle="1" w:styleId="BD8C-Body8PtAcrossAllColumns">
    <w:name w:val="BD8C - Body 8 Pt Across All Columns"/>
    <w:uiPriority w:val="99"/>
    <w:pPr>
      <w:autoSpaceDE w:val="0"/>
      <w:autoSpaceDN w:val="0"/>
      <w:adjustRightInd w:val="0"/>
      <w:spacing w:before="40" w:after="40" w:line="160" w:lineRule="atLeast"/>
      <w:jc w:val="both"/>
    </w:pPr>
    <w:rPr>
      <w:rFonts w:ascii="Arial" w:hAnsi="Arial" w:cs="Arial"/>
      <w:color w:val="000000"/>
      <w:w w:val="0"/>
      <w:kern w:val="0"/>
      <w:sz w:val="16"/>
      <w:szCs w:val="16"/>
    </w:rPr>
  </w:style>
  <w:style w:type="paragraph" w:customStyle="1" w:styleId="BD7C-Body7PtAcrossAllColumns">
    <w:name w:val="BD7C - Body 7 Pt Across All Columns"/>
    <w:uiPriority w:val="99"/>
    <w:pPr>
      <w:tabs>
        <w:tab w:val="right" w:pos="240"/>
        <w:tab w:val="left" w:pos="360"/>
      </w:tabs>
      <w:autoSpaceDE w:val="0"/>
      <w:autoSpaceDN w:val="0"/>
      <w:adjustRightInd w:val="0"/>
      <w:spacing w:before="40" w:after="40" w:line="140" w:lineRule="atLeast"/>
      <w:jc w:val="both"/>
    </w:pPr>
    <w:rPr>
      <w:rFonts w:ascii="Arial" w:hAnsi="Arial" w:cs="Arial"/>
      <w:color w:val="000000"/>
      <w:w w:val="0"/>
      <w:kern w:val="0"/>
      <w:sz w:val="14"/>
      <w:szCs w:val="14"/>
    </w:rPr>
  </w:style>
  <w:style w:type="paragraph" w:customStyle="1" w:styleId="BD7-Body7Pt">
    <w:name w:val="BD7 - Body 7 Pt"/>
    <w:uiPriority w:val="99"/>
    <w:pPr>
      <w:tabs>
        <w:tab w:val="right" w:pos="240"/>
        <w:tab w:val="left" w:pos="360"/>
      </w:tabs>
      <w:autoSpaceDE w:val="0"/>
      <w:autoSpaceDN w:val="0"/>
      <w:adjustRightInd w:val="0"/>
      <w:spacing w:before="40" w:after="40" w:line="160" w:lineRule="atLeast"/>
      <w:jc w:val="both"/>
    </w:pPr>
    <w:rPr>
      <w:rFonts w:ascii="Arial" w:hAnsi="Arial" w:cs="Arial"/>
      <w:color w:val="000000"/>
      <w:w w:val="0"/>
      <w:kern w:val="0"/>
      <w:sz w:val="14"/>
      <w:szCs w:val="14"/>
    </w:rPr>
  </w:style>
  <w:style w:type="paragraph" w:customStyle="1" w:styleId="BDC-BodyCoverPage">
    <w:name w:val="BDC- Body Cover Page"/>
    <w:uiPriority w:val="99"/>
    <w:pPr>
      <w:tabs>
        <w:tab w:val="right" w:pos="240"/>
      </w:tabs>
      <w:autoSpaceDE w:val="0"/>
      <w:autoSpaceDN w:val="0"/>
      <w:adjustRightInd w:val="0"/>
      <w:spacing w:after="0" w:line="220" w:lineRule="atLeast"/>
      <w:jc w:val="both"/>
    </w:pPr>
    <w:rPr>
      <w:rFonts w:ascii="Arial" w:hAnsi="Arial" w:cs="Arial"/>
      <w:color w:val="000000"/>
      <w:w w:val="0"/>
      <w:kern w:val="0"/>
      <w:sz w:val="20"/>
      <w:szCs w:val="20"/>
    </w:rPr>
  </w:style>
  <w:style w:type="paragraph" w:customStyle="1" w:styleId="HD2-Heading2">
    <w:name w:val="HD2 - Heading 2"/>
    <w:uiPriority w:val="99"/>
    <w:pPr>
      <w:keepNext/>
      <w:autoSpaceDE w:val="0"/>
      <w:autoSpaceDN w:val="0"/>
      <w:adjustRightInd w:val="0"/>
      <w:spacing w:before="120" w:after="60" w:line="240" w:lineRule="atLeast"/>
    </w:pPr>
    <w:rPr>
      <w:rFonts w:ascii="Souvenir" w:hAnsi="Souvenir" w:cs="Souvenir"/>
      <w:b/>
      <w:bCs/>
      <w:color w:val="000000"/>
      <w:w w:val="0"/>
      <w:kern w:val="0"/>
    </w:rPr>
  </w:style>
  <w:style w:type="paragraph" w:customStyle="1" w:styleId="BD7-1C-Body7PtNum1AcrossAllColumns">
    <w:name w:val="BD7-1C - Body 7 Pt Num 1 Across All Columns"/>
    <w:next w:val="BD7C-Body7PtNumAcrossAllColumns"/>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4"/>
      <w:szCs w:val="14"/>
    </w:rPr>
  </w:style>
  <w:style w:type="paragraph" w:customStyle="1" w:styleId="Footnote">
    <w:name w:val="Footnote"/>
    <w:uiPriority w:val="99"/>
    <w:pPr>
      <w:widowControl w:val="0"/>
      <w:tabs>
        <w:tab w:val="left" w:pos="240"/>
      </w:tabs>
      <w:autoSpaceDE w:val="0"/>
      <w:autoSpaceDN w:val="0"/>
      <w:adjustRightInd w:val="0"/>
      <w:spacing w:after="0" w:line="160" w:lineRule="atLeast"/>
      <w:ind w:left="240" w:hanging="240"/>
    </w:pPr>
    <w:rPr>
      <w:rFonts w:ascii="Arial" w:hAnsi="Arial" w:cs="Arial"/>
      <w:color w:val="000000"/>
      <w:w w:val="0"/>
      <w:kern w:val="0"/>
      <w:sz w:val="16"/>
      <w:szCs w:val="16"/>
    </w:rPr>
  </w:style>
  <w:style w:type="paragraph" w:customStyle="1" w:styleId="BD7-Body7PtNum">
    <w:name w:val="BD7+ - Body 7 Pt Num +"/>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4"/>
      <w:szCs w:val="14"/>
    </w:rPr>
  </w:style>
  <w:style w:type="paragraph" w:customStyle="1" w:styleId="TF-TableFootnote">
    <w:name w:val="TF - TableFootnote"/>
    <w:uiPriority w:val="99"/>
    <w:pPr>
      <w:widowControl w:val="0"/>
      <w:tabs>
        <w:tab w:val="left" w:pos="240"/>
      </w:tabs>
      <w:autoSpaceDE w:val="0"/>
      <w:autoSpaceDN w:val="0"/>
      <w:adjustRightInd w:val="0"/>
      <w:spacing w:after="0" w:line="160" w:lineRule="atLeast"/>
      <w:ind w:left="240" w:hanging="240"/>
    </w:pPr>
    <w:rPr>
      <w:rFonts w:ascii="Arial" w:hAnsi="Arial" w:cs="Arial"/>
      <w:color w:val="000000"/>
      <w:w w:val="0"/>
      <w:kern w:val="0"/>
      <w:sz w:val="14"/>
      <w:szCs w:val="14"/>
    </w:rPr>
  </w:style>
  <w:style w:type="paragraph" w:customStyle="1" w:styleId="TOCP-TableofContentsPage">
    <w:name w:val="TOCP - Table of Contents Page"/>
    <w:next w:val="TOC-TableofContents"/>
    <w:uiPriority w:val="99"/>
    <w:pPr>
      <w:autoSpaceDE w:val="0"/>
      <w:autoSpaceDN w:val="0"/>
      <w:adjustRightInd w:val="0"/>
      <w:spacing w:before="60" w:after="60" w:line="200" w:lineRule="atLeast"/>
      <w:jc w:val="right"/>
    </w:pPr>
    <w:rPr>
      <w:rFonts w:ascii="Souvenir" w:hAnsi="Souvenir" w:cs="Souvenir"/>
      <w:color w:val="000000"/>
      <w:w w:val="0"/>
      <w:kern w:val="0"/>
      <w:sz w:val="20"/>
      <w:szCs w:val="20"/>
    </w:rPr>
  </w:style>
  <w:style w:type="paragraph" w:customStyle="1" w:styleId="PCT-GraphicandTablePlaceholderCenteredTopofPage">
    <w:name w:val="PCT - Graphic and Table Placeholder Centered Top of Page"/>
    <w:uiPriority w:val="99"/>
    <w:pPr>
      <w:pageBreakBefore/>
      <w:suppressAutoHyphens/>
      <w:autoSpaceDE w:val="0"/>
      <w:autoSpaceDN w:val="0"/>
      <w:adjustRightInd w:val="0"/>
      <w:spacing w:after="0" w:line="240" w:lineRule="auto"/>
    </w:pPr>
    <w:rPr>
      <w:rFonts w:ascii="Times New Roman" w:hAnsi="Times New Roman"/>
      <w:color w:val="000000"/>
      <w:w w:val="0"/>
      <w:kern w:val="0"/>
      <w:sz w:val="4"/>
      <w:szCs w:val="4"/>
    </w:rPr>
  </w:style>
  <w:style w:type="paragraph" w:customStyle="1" w:styleId="BD8-1C-Body8PtNum1AcrossAllColumns">
    <w:name w:val="BD8-1C - Body 8 Pt Num 1 Across All Columns"/>
    <w:next w:val="BD8C-Body8PtNumAcrossAllColumns"/>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6"/>
      <w:szCs w:val="16"/>
    </w:rPr>
  </w:style>
  <w:style w:type="paragraph" w:customStyle="1" w:styleId="PC-GraphicandTablePlaceholderCentered">
    <w:name w:val="PC - Graphic and Table Placeholder Centered"/>
    <w:uiPriority w:val="99"/>
    <w:pPr>
      <w:suppressAutoHyphens/>
      <w:autoSpaceDE w:val="0"/>
      <w:autoSpaceDN w:val="0"/>
      <w:adjustRightInd w:val="0"/>
      <w:spacing w:after="0" w:line="240" w:lineRule="auto"/>
    </w:pPr>
    <w:rPr>
      <w:rFonts w:ascii="Times New Roman" w:hAnsi="Times New Roman"/>
      <w:color w:val="000000"/>
      <w:w w:val="0"/>
      <w:kern w:val="0"/>
      <w:sz w:val="4"/>
      <w:szCs w:val="4"/>
    </w:rPr>
  </w:style>
  <w:style w:type="paragraph" w:customStyle="1" w:styleId="TCB7R-TableCellBody7PtRight">
    <w:name w:val="TCB7R - Table Cell Body 7 Pt Right"/>
    <w:uiPriority w:val="99"/>
    <w:pPr>
      <w:tabs>
        <w:tab w:val="decimal" w:pos="2220"/>
      </w:tabs>
      <w:autoSpaceDE w:val="0"/>
      <w:autoSpaceDN w:val="0"/>
      <w:adjustRightInd w:val="0"/>
      <w:spacing w:after="0" w:line="160" w:lineRule="atLeast"/>
      <w:jc w:val="right"/>
    </w:pPr>
    <w:rPr>
      <w:rFonts w:ascii="Helvetica" w:hAnsi="Helvetica" w:cs="Helvetica"/>
      <w:color w:val="000000"/>
      <w:w w:val="0"/>
      <w:kern w:val="0"/>
      <w:sz w:val="14"/>
      <w:szCs w:val="14"/>
    </w:rPr>
  </w:style>
  <w:style w:type="paragraph" w:customStyle="1" w:styleId="BD8-1-Body8PtNum1">
    <w:name w:val="BD8-1 - Body 8 Pt Num 1"/>
    <w:next w:val="BD8-Body8PtNum"/>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6"/>
      <w:szCs w:val="16"/>
    </w:rPr>
  </w:style>
  <w:style w:type="paragraph" w:customStyle="1" w:styleId="BD8C-Body8PtNumAcrossAllColumns">
    <w:name w:val="BD8+C - Body 8 Pt Num + Across All Columns"/>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6"/>
      <w:szCs w:val="16"/>
    </w:rPr>
  </w:style>
  <w:style w:type="paragraph" w:customStyle="1" w:styleId="BD8-Body8PtNum">
    <w:name w:val="BD8+ - Body 8 Pt Num +"/>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6"/>
      <w:szCs w:val="16"/>
    </w:rPr>
  </w:style>
  <w:style w:type="paragraph" w:customStyle="1" w:styleId="BDA-BodyAlpha1">
    <w:name w:val="BDA - Body Alpha 1"/>
    <w:next w:val="BDA-BodyAlpha"/>
    <w:uiPriority w:val="99"/>
    <w:pPr>
      <w:tabs>
        <w:tab w:val="left" w:pos="720"/>
      </w:tabs>
      <w:autoSpaceDE w:val="0"/>
      <w:autoSpaceDN w:val="0"/>
      <w:adjustRightInd w:val="0"/>
      <w:spacing w:before="60" w:after="60" w:line="200" w:lineRule="atLeast"/>
      <w:ind w:left="720" w:hanging="300"/>
      <w:jc w:val="both"/>
    </w:pPr>
    <w:rPr>
      <w:rFonts w:ascii="Souvenir" w:hAnsi="Souvenir" w:cs="Souvenir"/>
      <w:color w:val="000000"/>
      <w:w w:val="0"/>
      <w:kern w:val="0"/>
      <w:sz w:val="20"/>
      <w:szCs w:val="20"/>
    </w:rPr>
  </w:style>
  <w:style w:type="paragraph" w:customStyle="1" w:styleId="BD7C-Body7PtNumAcrossAllColumns">
    <w:name w:val="BD7+C - Body 7 Pt Num + Across All Columns"/>
    <w:uiPriority w:val="99"/>
    <w:pPr>
      <w:tabs>
        <w:tab w:val="right" w:pos="240"/>
        <w:tab w:val="left" w:pos="360"/>
      </w:tabs>
      <w:autoSpaceDE w:val="0"/>
      <w:autoSpaceDN w:val="0"/>
      <w:adjustRightInd w:val="0"/>
      <w:spacing w:before="40" w:after="40" w:line="160" w:lineRule="atLeast"/>
      <w:ind w:left="360" w:hanging="360"/>
      <w:jc w:val="both"/>
    </w:pPr>
    <w:rPr>
      <w:rFonts w:ascii="Arial" w:hAnsi="Arial" w:cs="Arial"/>
      <w:color w:val="000000"/>
      <w:w w:val="0"/>
      <w:kern w:val="0"/>
      <w:sz w:val="14"/>
      <w:szCs w:val="14"/>
    </w:rPr>
  </w:style>
  <w:style w:type="paragraph" w:customStyle="1" w:styleId="TCB8C-TableCellBody8PtCentered">
    <w:name w:val="TCB8C - Table Cell Body 8 Pt Centered"/>
    <w:uiPriority w:val="99"/>
    <w:pPr>
      <w:autoSpaceDE w:val="0"/>
      <w:autoSpaceDN w:val="0"/>
      <w:adjustRightInd w:val="0"/>
      <w:spacing w:after="0" w:line="160" w:lineRule="atLeast"/>
      <w:jc w:val="center"/>
    </w:pPr>
    <w:rPr>
      <w:rFonts w:ascii="Helvetica" w:hAnsi="Helvetica" w:cs="Helvetica"/>
      <w:color w:val="000000"/>
      <w:w w:val="0"/>
      <w:kern w:val="0"/>
      <w:sz w:val="16"/>
      <w:szCs w:val="16"/>
    </w:rPr>
  </w:style>
  <w:style w:type="paragraph" w:customStyle="1" w:styleId="TCB8L-TableCellBody8PtLeft">
    <w:name w:val="TCB8L - Table Cell Body 8 Pt Left"/>
    <w:uiPriority w:val="99"/>
    <w:pPr>
      <w:autoSpaceDE w:val="0"/>
      <w:autoSpaceDN w:val="0"/>
      <w:adjustRightInd w:val="0"/>
      <w:spacing w:after="0" w:line="160" w:lineRule="atLeast"/>
    </w:pPr>
    <w:rPr>
      <w:rFonts w:ascii="Helvetica" w:hAnsi="Helvetica" w:cs="Helvetica"/>
      <w:color w:val="000000"/>
      <w:w w:val="0"/>
      <w:kern w:val="0"/>
      <w:sz w:val="16"/>
      <w:szCs w:val="16"/>
    </w:rPr>
  </w:style>
  <w:style w:type="paragraph" w:customStyle="1" w:styleId="PDB-ProductData">
    <w:name w:val="PDB - Product Data"/>
    <w:uiPriority w:val="99"/>
    <w:pPr>
      <w:suppressAutoHyphens/>
      <w:autoSpaceDE w:val="0"/>
      <w:autoSpaceDN w:val="0"/>
      <w:adjustRightInd w:val="0"/>
      <w:spacing w:after="120" w:line="480" w:lineRule="atLeast"/>
      <w:jc w:val="both"/>
    </w:pPr>
    <w:rPr>
      <w:rFonts w:ascii="Helvetica" w:hAnsi="Helvetica" w:cs="Helvetica"/>
      <w:color w:val="0C64CA"/>
      <w:w w:val="0"/>
      <w:kern w:val="0"/>
      <w:sz w:val="40"/>
      <w:szCs w:val="40"/>
    </w:rPr>
  </w:style>
  <w:style w:type="paragraph" w:customStyle="1" w:styleId="BD-BodyNumber">
    <w:name w:val="BD+ - Body Number +"/>
    <w:uiPriority w:val="99"/>
    <w:pPr>
      <w:tabs>
        <w:tab w:val="decimal" w:pos="240"/>
        <w:tab w:val="left" w:pos="420"/>
      </w:tabs>
      <w:autoSpaceDE w:val="0"/>
      <w:autoSpaceDN w:val="0"/>
      <w:adjustRightInd w:val="0"/>
      <w:spacing w:before="60" w:after="60" w:line="200" w:lineRule="atLeast"/>
      <w:ind w:left="420" w:hanging="420"/>
      <w:jc w:val="both"/>
    </w:pPr>
    <w:rPr>
      <w:rFonts w:ascii="Souvenir" w:hAnsi="Souvenir" w:cs="Souvenir"/>
      <w:color w:val="000000"/>
      <w:w w:val="0"/>
      <w:kern w:val="0"/>
      <w:sz w:val="20"/>
      <w:szCs w:val="20"/>
    </w:rPr>
  </w:style>
  <w:style w:type="paragraph" w:customStyle="1" w:styleId="PDNT-ProductDataNominalTons">
    <w:name w:val="PDNT - Product Data Nominal Tons"/>
    <w:uiPriority w:val="99"/>
    <w:pPr>
      <w:suppressAutoHyphens/>
      <w:autoSpaceDE w:val="0"/>
      <w:autoSpaceDN w:val="0"/>
      <w:adjustRightInd w:val="0"/>
      <w:spacing w:before="120" w:after="80" w:line="280" w:lineRule="atLeast"/>
      <w:jc w:val="both"/>
    </w:pPr>
    <w:rPr>
      <w:rFonts w:ascii="Helvetica" w:hAnsi="Helvetica" w:cs="Helvetica"/>
      <w:color w:val="000000"/>
      <w:w w:val="0"/>
      <w:kern w:val="0"/>
      <w:sz w:val="28"/>
      <w:szCs w:val="28"/>
    </w:rPr>
  </w:style>
  <w:style w:type="paragraph" w:customStyle="1" w:styleId="F-Footnote">
    <w:name w:val="F - Footnote"/>
    <w:uiPriority w:val="99"/>
    <w:pPr>
      <w:widowControl w:val="0"/>
      <w:tabs>
        <w:tab w:val="left" w:pos="240"/>
      </w:tabs>
      <w:autoSpaceDE w:val="0"/>
      <w:autoSpaceDN w:val="0"/>
      <w:adjustRightInd w:val="0"/>
      <w:spacing w:after="0" w:line="180" w:lineRule="atLeast"/>
      <w:ind w:left="240" w:hanging="240"/>
    </w:pPr>
    <w:rPr>
      <w:rFonts w:ascii="Arial" w:hAnsi="Arial" w:cs="Arial"/>
      <w:color w:val="000000"/>
      <w:w w:val="0"/>
      <w:kern w:val="0"/>
      <w:sz w:val="16"/>
      <w:szCs w:val="16"/>
    </w:rPr>
  </w:style>
  <w:style w:type="paragraph" w:customStyle="1" w:styleId="BBD-BodyBulletDash">
    <w:name w:val="BBD - Body Bullet Dash"/>
    <w:uiPriority w:val="99"/>
    <w:pPr>
      <w:tabs>
        <w:tab w:val="left" w:pos="480"/>
      </w:tabs>
      <w:autoSpaceDE w:val="0"/>
      <w:autoSpaceDN w:val="0"/>
      <w:adjustRightInd w:val="0"/>
      <w:spacing w:before="60" w:after="60" w:line="200" w:lineRule="atLeast"/>
      <w:ind w:left="480" w:hanging="240"/>
      <w:jc w:val="both"/>
    </w:pPr>
    <w:rPr>
      <w:rFonts w:ascii="Souvenir" w:hAnsi="Souvenir" w:cs="Souvenir"/>
      <w:color w:val="000000"/>
      <w:w w:val="0"/>
      <w:kern w:val="0"/>
      <w:sz w:val="20"/>
      <w:szCs w:val="20"/>
    </w:rPr>
  </w:style>
  <w:style w:type="paragraph" w:customStyle="1" w:styleId="BB-BodyBullet">
    <w:name w:val="BB - Body Bullet"/>
    <w:uiPriority w:val="99"/>
    <w:pPr>
      <w:tabs>
        <w:tab w:val="left" w:pos="240"/>
      </w:tabs>
      <w:autoSpaceDE w:val="0"/>
      <w:autoSpaceDN w:val="0"/>
      <w:adjustRightInd w:val="0"/>
      <w:spacing w:before="60" w:after="60" w:line="200" w:lineRule="atLeast"/>
      <w:ind w:left="240" w:hanging="240"/>
      <w:jc w:val="both"/>
    </w:pPr>
    <w:rPr>
      <w:rFonts w:ascii="Souvenir" w:hAnsi="Souvenir" w:cs="Souvenir"/>
      <w:color w:val="000000"/>
      <w:w w:val="0"/>
      <w:kern w:val="0"/>
      <w:sz w:val="20"/>
      <w:szCs w:val="20"/>
    </w:rPr>
  </w:style>
  <w:style w:type="paragraph" w:customStyle="1" w:styleId="PDT-ProductDataTitle">
    <w:name w:val="PDT - Product Data Title"/>
    <w:uiPriority w:val="99"/>
    <w:pPr>
      <w:suppressAutoHyphens/>
      <w:autoSpaceDE w:val="0"/>
      <w:autoSpaceDN w:val="0"/>
      <w:adjustRightInd w:val="0"/>
      <w:spacing w:before="120" w:after="120" w:line="400" w:lineRule="atLeast"/>
    </w:pPr>
    <w:rPr>
      <w:rFonts w:ascii="Helvetica" w:hAnsi="Helvetica" w:cs="Helvetica"/>
      <w:color w:val="000000"/>
      <w:w w:val="0"/>
      <w:kern w:val="0"/>
      <w:sz w:val="40"/>
      <w:szCs w:val="40"/>
    </w:rPr>
  </w:style>
  <w:style w:type="paragraph" w:customStyle="1" w:styleId="PT-GraphicandTablePlaceholderTopofPage">
    <w:name w:val="PT - Graphic and Table Placeholder Top of Page"/>
    <w:uiPriority w:val="99"/>
    <w:pPr>
      <w:pageBreakBefore/>
      <w:suppressAutoHyphens/>
      <w:autoSpaceDE w:val="0"/>
      <w:autoSpaceDN w:val="0"/>
      <w:adjustRightInd w:val="0"/>
      <w:spacing w:after="0" w:line="240" w:lineRule="auto"/>
    </w:pPr>
    <w:rPr>
      <w:rFonts w:ascii="Times New Roman" w:hAnsi="Times New Roman"/>
      <w:color w:val="000000"/>
      <w:w w:val="0"/>
      <w:kern w:val="0"/>
      <w:sz w:val="4"/>
      <w:szCs w:val="4"/>
    </w:rPr>
  </w:style>
  <w:style w:type="paragraph" w:customStyle="1" w:styleId="P-GraphicandTablePlaceholder">
    <w:name w:val="P - Graphic and Table Placeholder"/>
    <w:uiPriority w:val="99"/>
    <w:pPr>
      <w:suppressAutoHyphens/>
      <w:autoSpaceDE w:val="0"/>
      <w:autoSpaceDN w:val="0"/>
      <w:adjustRightInd w:val="0"/>
      <w:spacing w:after="0" w:line="240" w:lineRule="auto"/>
    </w:pPr>
    <w:rPr>
      <w:rFonts w:ascii="Times New Roman" w:hAnsi="Times New Roman"/>
      <w:color w:val="000000"/>
      <w:w w:val="0"/>
      <w:kern w:val="0"/>
      <w:sz w:val="4"/>
      <w:szCs w:val="4"/>
    </w:rPr>
  </w:style>
  <w:style w:type="paragraph" w:customStyle="1" w:styleId="THL7-TableHeading7PtLegend">
    <w:name w:val="THL7 - Table Heading 7 Pt Legend"/>
    <w:uiPriority w:val="99"/>
    <w:pPr>
      <w:suppressAutoHyphens/>
      <w:autoSpaceDE w:val="0"/>
      <w:autoSpaceDN w:val="0"/>
      <w:adjustRightInd w:val="0"/>
      <w:spacing w:after="0" w:line="160" w:lineRule="atLeast"/>
    </w:pPr>
    <w:rPr>
      <w:rFonts w:ascii="Helvetica" w:hAnsi="Helvetica" w:cs="Helvetica"/>
      <w:color w:val="000000"/>
      <w:w w:val="0"/>
      <w:kern w:val="0"/>
      <w:sz w:val="14"/>
      <w:szCs w:val="14"/>
    </w:rPr>
  </w:style>
  <w:style w:type="paragraph" w:customStyle="1" w:styleId="GS7-GuideSpecLevel7">
    <w:name w:val="GS7 - Guide Spec Level 7"/>
    <w:uiPriority w:val="99"/>
    <w:pPr>
      <w:tabs>
        <w:tab w:val="right" w:pos="1680"/>
        <w:tab w:val="left" w:pos="1800"/>
      </w:tabs>
      <w:autoSpaceDE w:val="0"/>
      <w:autoSpaceDN w:val="0"/>
      <w:adjustRightInd w:val="0"/>
      <w:spacing w:before="60" w:after="60" w:line="220" w:lineRule="atLeast"/>
      <w:ind w:left="1800" w:hanging="360"/>
      <w:jc w:val="both"/>
    </w:pPr>
    <w:rPr>
      <w:rFonts w:ascii="Souvenir" w:hAnsi="Souvenir" w:cs="Souvenir"/>
      <w:color w:val="000000"/>
      <w:w w:val="0"/>
      <w:kern w:val="0"/>
      <w:sz w:val="20"/>
      <w:szCs w:val="20"/>
    </w:rPr>
  </w:style>
  <w:style w:type="paragraph" w:customStyle="1" w:styleId="TTAC-TitleTextAcrossAllColumns">
    <w:name w:val="TTAC - Title Text Across All Columns"/>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HD1S-Heading1Subhead">
    <w:name w:val="HD1S - Heading 1 Subhead"/>
    <w:next w:val="BF-BodyFlush"/>
    <w:uiPriority w:val="99"/>
    <w:pPr>
      <w:suppressAutoHyphens/>
      <w:autoSpaceDE w:val="0"/>
      <w:autoSpaceDN w:val="0"/>
      <w:adjustRightInd w:val="0"/>
      <w:spacing w:before="120" w:after="120" w:line="240" w:lineRule="atLeast"/>
    </w:pPr>
    <w:rPr>
      <w:rFonts w:ascii="Helvetica" w:hAnsi="Helvetica" w:cs="Helvetica"/>
      <w:b/>
      <w:bCs/>
      <w:color w:val="000000"/>
      <w:w w:val="0"/>
      <w:kern w:val="0"/>
    </w:rPr>
  </w:style>
  <w:style w:type="paragraph" w:customStyle="1" w:styleId="TCB8R-TableCellBody8PtRight">
    <w:name w:val="TCB8R - Table Cell Body 8 Pt Right"/>
    <w:uiPriority w:val="99"/>
    <w:pPr>
      <w:tabs>
        <w:tab w:val="decimal" w:pos="2220"/>
      </w:tabs>
      <w:autoSpaceDE w:val="0"/>
      <w:autoSpaceDN w:val="0"/>
      <w:adjustRightInd w:val="0"/>
      <w:spacing w:after="0" w:line="160" w:lineRule="atLeast"/>
      <w:jc w:val="right"/>
    </w:pPr>
    <w:rPr>
      <w:rFonts w:ascii="Helvetica" w:hAnsi="Helvetica" w:cs="Helvetica"/>
      <w:color w:val="000000"/>
      <w:w w:val="0"/>
      <w:kern w:val="0"/>
      <w:sz w:val="16"/>
      <w:szCs w:val="16"/>
    </w:rPr>
  </w:style>
  <w:style w:type="paragraph" w:customStyle="1" w:styleId="TC8BR-TableCellBody8PtBoldRight">
    <w:name w:val="TC8BR - Table Cell Body 8 Pt Bold Right"/>
    <w:uiPriority w:val="99"/>
    <w:pPr>
      <w:suppressAutoHyphens/>
      <w:autoSpaceDE w:val="0"/>
      <w:autoSpaceDN w:val="0"/>
      <w:adjustRightInd w:val="0"/>
      <w:spacing w:after="0" w:line="160" w:lineRule="atLeast"/>
      <w:jc w:val="right"/>
    </w:pPr>
    <w:rPr>
      <w:rFonts w:ascii="Arial" w:hAnsi="Arial" w:cs="Arial"/>
      <w:b/>
      <w:bCs/>
      <w:color w:val="000000"/>
      <w:w w:val="0"/>
      <w:kern w:val="0"/>
      <w:sz w:val="16"/>
      <w:szCs w:val="16"/>
    </w:rPr>
  </w:style>
  <w:style w:type="paragraph" w:customStyle="1" w:styleId="TC8C-TableCellBody8PtCentered">
    <w:name w:val="TC8C - Table Cell Body 8 Pt Centered"/>
    <w:uiPriority w:val="99"/>
    <w:pPr>
      <w:suppressAutoHyphens/>
      <w:autoSpaceDE w:val="0"/>
      <w:autoSpaceDN w:val="0"/>
      <w:adjustRightInd w:val="0"/>
      <w:spacing w:after="0" w:line="160" w:lineRule="atLeast"/>
      <w:jc w:val="center"/>
    </w:pPr>
    <w:rPr>
      <w:rFonts w:ascii="Arial" w:hAnsi="Arial" w:cs="Arial"/>
      <w:color w:val="000000"/>
      <w:w w:val="0"/>
      <w:kern w:val="0"/>
      <w:sz w:val="16"/>
      <w:szCs w:val="16"/>
    </w:rPr>
  </w:style>
  <w:style w:type="paragraph" w:customStyle="1" w:styleId="TTC-TitleTextAcrossAllColumns">
    <w:name w:val="TTC - Title Text Across All Columns"/>
    <w:uiPriority w:val="99"/>
    <w:pPr>
      <w:suppressAutoHyphens/>
      <w:autoSpaceDE w:val="0"/>
      <w:autoSpaceDN w:val="0"/>
      <w:adjustRightInd w:val="0"/>
      <w:spacing w:after="0" w:line="180" w:lineRule="atLeast"/>
      <w:jc w:val="center"/>
    </w:pPr>
    <w:rPr>
      <w:rFonts w:ascii="Souvenir" w:hAnsi="Souvenir" w:cs="Souvenir"/>
      <w:b/>
      <w:bCs/>
      <w:color w:val="000000"/>
      <w:w w:val="0"/>
      <w:kern w:val="0"/>
      <w:sz w:val="18"/>
      <w:szCs w:val="18"/>
    </w:rPr>
  </w:style>
  <w:style w:type="paragraph" w:customStyle="1" w:styleId="GS11-GuideSpecLevel1Num1">
    <w:name w:val="GS11 - Guide Spec Level 1 Num 1"/>
    <w:uiPriority w:val="99"/>
    <w:pPr>
      <w:keepNext/>
      <w:autoSpaceDE w:val="0"/>
      <w:autoSpaceDN w:val="0"/>
      <w:adjustRightInd w:val="0"/>
      <w:spacing w:before="60" w:after="60" w:line="220" w:lineRule="atLeast"/>
    </w:pPr>
    <w:rPr>
      <w:rFonts w:ascii="Souvenir" w:hAnsi="Souvenir" w:cs="Souvenir"/>
      <w:b/>
      <w:bCs/>
      <w:color w:val="000000"/>
      <w:w w:val="0"/>
      <w:kern w:val="0"/>
      <w:sz w:val="20"/>
      <w:szCs w:val="20"/>
    </w:rPr>
  </w:style>
  <w:style w:type="paragraph" w:customStyle="1" w:styleId="THL8-TableHeading8PtLegend">
    <w:name w:val="THL8 - Table Heading 8 Pt Legend"/>
    <w:uiPriority w:val="99"/>
    <w:pPr>
      <w:suppressAutoHyphens/>
      <w:autoSpaceDE w:val="0"/>
      <w:autoSpaceDN w:val="0"/>
      <w:adjustRightInd w:val="0"/>
      <w:spacing w:after="0" w:line="160" w:lineRule="atLeast"/>
    </w:pPr>
    <w:rPr>
      <w:rFonts w:ascii="Helvetica" w:hAnsi="Helvetica" w:cs="Helvetica"/>
      <w:color w:val="000000"/>
      <w:w w:val="0"/>
      <w:kern w:val="0"/>
      <w:sz w:val="16"/>
      <w:szCs w:val="16"/>
    </w:rPr>
  </w:style>
  <w:style w:type="paragraph" w:customStyle="1" w:styleId="THD8-TableHeading8Pt">
    <w:name w:val="THD8 - Table Heading 8 Pt"/>
    <w:uiPriority w:val="99"/>
    <w:pPr>
      <w:suppressAutoHyphens/>
      <w:autoSpaceDE w:val="0"/>
      <w:autoSpaceDN w:val="0"/>
      <w:adjustRightInd w:val="0"/>
      <w:spacing w:after="0" w:line="160" w:lineRule="atLeast"/>
      <w:jc w:val="center"/>
    </w:pPr>
    <w:rPr>
      <w:rFonts w:ascii="Helvetica" w:hAnsi="Helvetica" w:cs="Helvetica"/>
      <w:b/>
      <w:bCs/>
      <w:color w:val="000000"/>
      <w:w w:val="0"/>
      <w:kern w:val="0"/>
      <w:sz w:val="16"/>
      <w:szCs w:val="16"/>
    </w:rPr>
  </w:style>
  <w:style w:type="paragraph" w:customStyle="1" w:styleId="TCB7L-TableCellBody7PtLeft">
    <w:name w:val="TCB7L - Table Cell Body 7 Pt Left"/>
    <w:uiPriority w:val="99"/>
    <w:pPr>
      <w:autoSpaceDE w:val="0"/>
      <w:autoSpaceDN w:val="0"/>
      <w:adjustRightInd w:val="0"/>
      <w:spacing w:after="0" w:line="160" w:lineRule="atLeast"/>
    </w:pPr>
    <w:rPr>
      <w:rFonts w:ascii="Helvetica" w:hAnsi="Helvetica" w:cs="Helvetica"/>
      <w:color w:val="000000"/>
      <w:w w:val="0"/>
      <w:kern w:val="0"/>
      <w:sz w:val="14"/>
      <w:szCs w:val="14"/>
    </w:rPr>
  </w:style>
  <w:style w:type="paragraph" w:customStyle="1" w:styleId="TCB7C-TableCellBody7PtCentered">
    <w:name w:val="TCB7C - Table Cell Body 7 Pt Centered"/>
    <w:uiPriority w:val="99"/>
    <w:pPr>
      <w:autoSpaceDE w:val="0"/>
      <w:autoSpaceDN w:val="0"/>
      <w:adjustRightInd w:val="0"/>
      <w:spacing w:after="0" w:line="160" w:lineRule="atLeast"/>
      <w:jc w:val="center"/>
    </w:pPr>
    <w:rPr>
      <w:rFonts w:ascii="Helvetica" w:hAnsi="Helvetica" w:cs="Helvetica"/>
      <w:color w:val="000000"/>
      <w:w w:val="0"/>
      <w:kern w:val="0"/>
      <w:sz w:val="14"/>
      <w:szCs w:val="14"/>
    </w:rPr>
  </w:style>
  <w:style w:type="paragraph" w:customStyle="1" w:styleId="THD7-TableHeading7Pt">
    <w:name w:val="THD7 - Table Heading 7 Pt"/>
    <w:uiPriority w:val="99"/>
    <w:pPr>
      <w:suppressAutoHyphens/>
      <w:autoSpaceDE w:val="0"/>
      <w:autoSpaceDN w:val="0"/>
      <w:adjustRightInd w:val="0"/>
      <w:spacing w:after="0" w:line="160" w:lineRule="atLeast"/>
      <w:jc w:val="center"/>
    </w:pPr>
    <w:rPr>
      <w:rFonts w:ascii="Helvetica" w:hAnsi="Helvetica" w:cs="Helvetica"/>
      <w:b/>
      <w:bCs/>
      <w:color w:val="000000"/>
      <w:w w:val="0"/>
      <w:kern w:val="0"/>
      <w:sz w:val="14"/>
      <w:szCs w:val="14"/>
    </w:rPr>
  </w:style>
  <w:style w:type="paragraph" w:customStyle="1" w:styleId="TC8L-TableCellBody8PtLeft">
    <w:name w:val="TC8L - Table Cell Body 8 Pt Left"/>
    <w:uiPriority w:val="99"/>
    <w:pPr>
      <w:suppressAutoHyphens/>
      <w:autoSpaceDE w:val="0"/>
      <w:autoSpaceDN w:val="0"/>
      <w:adjustRightInd w:val="0"/>
      <w:spacing w:after="0" w:line="160" w:lineRule="atLeast"/>
    </w:pPr>
    <w:rPr>
      <w:rFonts w:ascii="Arial" w:hAnsi="Arial" w:cs="Arial"/>
      <w:color w:val="000000"/>
      <w:w w:val="0"/>
      <w:kern w:val="0"/>
      <w:sz w:val="16"/>
      <w:szCs w:val="16"/>
    </w:rPr>
  </w:style>
  <w:style w:type="paragraph" w:customStyle="1" w:styleId="TC8R-TableCellBody8PtRight">
    <w:name w:val="TC8R - Table Cell Body 8 Pt Right"/>
    <w:uiPriority w:val="99"/>
    <w:pPr>
      <w:suppressAutoHyphens/>
      <w:autoSpaceDE w:val="0"/>
      <w:autoSpaceDN w:val="0"/>
      <w:adjustRightInd w:val="0"/>
      <w:spacing w:after="0" w:line="160" w:lineRule="atLeast"/>
      <w:jc w:val="right"/>
    </w:pPr>
    <w:rPr>
      <w:rFonts w:ascii="Arial" w:hAnsi="Arial" w:cs="Arial"/>
      <w:color w:val="000000"/>
      <w:w w:val="0"/>
      <w:kern w:val="0"/>
      <w:sz w:val="16"/>
      <w:szCs w:val="16"/>
    </w:rPr>
  </w:style>
  <w:style w:type="paragraph" w:customStyle="1" w:styleId="BD8-Body8Pt">
    <w:name w:val="BD8 - Body 8 Pt"/>
    <w:uiPriority w:val="99"/>
    <w:pPr>
      <w:tabs>
        <w:tab w:val="right" w:pos="240"/>
        <w:tab w:val="left" w:pos="360"/>
      </w:tabs>
      <w:autoSpaceDE w:val="0"/>
      <w:autoSpaceDN w:val="0"/>
      <w:adjustRightInd w:val="0"/>
      <w:spacing w:before="40" w:after="40" w:line="160" w:lineRule="atLeast"/>
      <w:jc w:val="both"/>
    </w:pPr>
    <w:rPr>
      <w:rFonts w:ascii="Arial" w:hAnsi="Arial" w:cs="Arial"/>
      <w:color w:val="000000"/>
      <w:w w:val="0"/>
      <w:kern w:val="0"/>
      <w:sz w:val="16"/>
      <w:szCs w:val="16"/>
    </w:rPr>
  </w:style>
  <w:style w:type="paragraph" w:customStyle="1" w:styleId="TT2C-TitleText2AcrossAllColumns">
    <w:name w:val="TT2C - Title Text 2 Across All Columns"/>
    <w:uiPriority w:val="99"/>
    <w:pPr>
      <w:suppressAutoHyphens/>
      <w:autoSpaceDE w:val="0"/>
      <w:autoSpaceDN w:val="0"/>
      <w:adjustRightInd w:val="0"/>
      <w:spacing w:after="0" w:line="220" w:lineRule="atLeast"/>
      <w:jc w:val="center"/>
    </w:pPr>
    <w:rPr>
      <w:rFonts w:ascii="Souvenir" w:hAnsi="Souvenir" w:cs="Souvenir"/>
      <w:b/>
      <w:bCs/>
      <w:color w:val="000000"/>
      <w:w w:val="0"/>
      <w:kern w:val="0"/>
      <w:sz w:val="18"/>
      <w:szCs w:val="18"/>
    </w:rPr>
  </w:style>
  <w:style w:type="paragraph" w:customStyle="1" w:styleId="GS1C-GuideSpecLevel1Cont">
    <w:name w:val="GS1C - Guide Spec Level 1 Cont"/>
    <w:uiPriority w:val="99"/>
    <w:pPr>
      <w:keepNext/>
      <w:autoSpaceDE w:val="0"/>
      <w:autoSpaceDN w:val="0"/>
      <w:adjustRightInd w:val="0"/>
      <w:spacing w:before="60" w:after="60" w:line="220" w:lineRule="atLeast"/>
    </w:pPr>
    <w:rPr>
      <w:rFonts w:ascii="Souvenir" w:hAnsi="Souvenir" w:cs="Souvenir"/>
      <w:b/>
      <w:bCs/>
      <w:color w:val="000000"/>
      <w:w w:val="0"/>
      <w:kern w:val="0"/>
      <w:sz w:val="20"/>
      <w:szCs w:val="20"/>
    </w:rPr>
  </w:style>
  <w:style w:type="paragraph" w:customStyle="1" w:styleId="HD3-Heading3">
    <w:name w:val="HD3 - Heading 3"/>
    <w:next w:val="BF-BodyFlush"/>
    <w:uiPriority w:val="99"/>
    <w:pPr>
      <w:keepNext/>
      <w:autoSpaceDE w:val="0"/>
      <w:autoSpaceDN w:val="0"/>
      <w:adjustRightInd w:val="0"/>
      <w:spacing w:before="120" w:after="60" w:line="220" w:lineRule="atLeast"/>
      <w:jc w:val="both"/>
    </w:pPr>
    <w:rPr>
      <w:rFonts w:ascii="Souvenir" w:hAnsi="Souvenir" w:cs="Souvenir"/>
      <w:b/>
      <w:bCs/>
      <w:color w:val="000000"/>
      <w:w w:val="0"/>
      <w:kern w:val="0"/>
      <w:sz w:val="20"/>
      <w:szCs w:val="20"/>
    </w:rPr>
  </w:style>
  <w:style w:type="paragraph" w:customStyle="1" w:styleId="HD4-Heading4">
    <w:name w:val="HD4 - Heading 4"/>
    <w:next w:val="BF-BodyFlush"/>
    <w:uiPriority w:val="99"/>
    <w:pPr>
      <w:autoSpaceDE w:val="0"/>
      <w:autoSpaceDN w:val="0"/>
      <w:adjustRightInd w:val="0"/>
      <w:spacing w:before="120" w:after="60" w:line="220" w:lineRule="atLeast"/>
      <w:jc w:val="both"/>
    </w:pPr>
    <w:rPr>
      <w:rFonts w:ascii="Souvenir" w:hAnsi="Souvenir" w:cs="Souvenir"/>
      <w:i/>
      <w:iCs/>
      <w:color w:val="000000"/>
      <w:w w:val="0"/>
      <w:kern w:val="0"/>
      <w:sz w:val="20"/>
      <w:szCs w:val="20"/>
    </w:rPr>
  </w:style>
  <w:style w:type="paragraph" w:customStyle="1" w:styleId="BDI-BodyIndent">
    <w:name w:val="BDI - Body Indent"/>
    <w:uiPriority w:val="99"/>
    <w:pPr>
      <w:autoSpaceDE w:val="0"/>
      <w:autoSpaceDN w:val="0"/>
      <w:adjustRightInd w:val="0"/>
      <w:spacing w:before="60" w:after="60" w:line="200" w:lineRule="atLeast"/>
      <w:ind w:left="560"/>
      <w:jc w:val="both"/>
    </w:pPr>
    <w:rPr>
      <w:rFonts w:ascii="Souvenir" w:hAnsi="Souvenir" w:cs="Souvenir"/>
      <w:color w:val="000000"/>
      <w:w w:val="0"/>
      <w:kern w:val="0"/>
      <w:sz w:val="20"/>
      <w:szCs w:val="20"/>
    </w:rPr>
  </w:style>
  <w:style w:type="paragraph" w:customStyle="1" w:styleId="TT2-TitleText2">
    <w:name w:val="TT2 - Title Text 2"/>
    <w:uiPriority w:val="99"/>
    <w:pPr>
      <w:suppressAutoHyphens/>
      <w:autoSpaceDE w:val="0"/>
      <w:autoSpaceDN w:val="0"/>
      <w:adjustRightInd w:val="0"/>
      <w:spacing w:after="0" w:line="220" w:lineRule="atLeast"/>
      <w:jc w:val="center"/>
    </w:pPr>
    <w:rPr>
      <w:rFonts w:ascii="Souvenir" w:hAnsi="Souvenir" w:cs="Souvenir"/>
      <w:b/>
      <w:bCs/>
      <w:color w:val="000000"/>
      <w:w w:val="0"/>
      <w:kern w:val="0"/>
      <w:sz w:val="18"/>
      <w:szCs w:val="18"/>
    </w:rPr>
  </w:style>
  <w:style w:type="paragraph" w:customStyle="1" w:styleId="HD5-Heading5">
    <w:name w:val="HD5 - Heading 5"/>
    <w:next w:val="BF-BodyFlush"/>
    <w:uiPriority w:val="99"/>
    <w:pPr>
      <w:autoSpaceDE w:val="0"/>
      <w:autoSpaceDN w:val="0"/>
      <w:adjustRightInd w:val="0"/>
      <w:spacing w:before="120" w:after="60" w:line="220" w:lineRule="atLeast"/>
      <w:jc w:val="both"/>
    </w:pPr>
    <w:rPr>
      <w:rFonts w:ascii="Souvenir" w:hAnsi="Souvenir" w:cs="Souvenir"/>
      <w:strike/>
      <w:color w:val="000000"/>
      <w:w w:val="0"/>
      <w:kern w:val="0"/>
      <w:sz w:val="20"/>
      <w:szCs w:val="20"/>
      <w:u w:val="thick"/>
    </w:rPr>
  </w:style>
  <w:style w:type="paragraph" w:customStyle="1" w:styleId="LTB-LegendTextBold">
    <w:name w:val="LTB - Legend Text Bold"/>
    <w:uiPriority w:val="99"/>
    <w:pPr>
      <w:autoSpaceDE w:val="0"/>
      <w:autoSpaceDN w:val="0"/>
      <w:adjustRightInd w:val="0"/>
      <w:spacing w:before="20" w:after="20" w:line="160" w:lineRule="atLeast"/>
      <w:jc w:val="both"/>
    </w:pPr>
    <w:rPr>
      <w:rFonts w:ascii="Arial" w:hAnsi="Arial" w:cs="Arial"/>
      <w:b/>
      <w:bCs/>
      <w:color w:val="000000"/>
      <w:w w:val="0"/>
      <w:kern w:val="0"/>
      <w:sz w:val="14"/>
      <w:szCs w:val="14"/>
    </w:rPr>
  </w:style>
  <w:style w:type="paragraph" w:customStyle="1" w:styleId="LTH-LegendTableHeading">
    <w:name w:val="LTH - Legend Table Heading"/>
    <w:uiPriority w:val="99"/>
    <w:pPr>
      <w:suppressAutoHyphens/>
      <w:autoSpaceDE w:val="0"/>
      <w:autoSpaceDN w:val="0"/>
      <w:adjustRightInd w:val="0"/>
      <w:spacing w:before="20" w:after="20" w:line="160" w:lineRule="atLeast"/>
    </w:pPr>
    <w:rPr>
      <w:rFonts w:ascii="Arial" w:hAnsi="Arial" w:cs="Arial"/>
      <w:color w:val="000000"/>
      <w:w w:val="0"/>
      <w:kern w:val="0"/>
      <w:sz w:val="14"/>
      <w:szCs w:val="14"/>
    </w:rPr>
  </w:style>
  <w:style w:type="paragraph" w:customStyle="1" w:styleId="BD-Body">
    <w:name w:val="BD - Body"/>
    <w:uiPriority w:val="99"/>
    <w:pPr>
      <w:autoSpaceDE w:val="0"/>
      <w:autoSpaceDN w:val="0"/>
      <w:adjustRightInd w:val="0"/>
      <w:spacing w:before="60" w:after="60" w:line="200" w:lineRule="atLeast"/>
      <w:ind w:firstLine="240"/>
      <w:jc w:val="both"/>
    </w:pPr>
    <w:rPr>
      <w:rFonts w:ascii="Souvenir" w:hAnsi="Souvenir" w:cs="Souvenir"/>
      <w:color w:val="000000"/>
      <w:w w:val="0"/>
      <w:kern w:val="0"/>
      <w:sz w:val="20"/>
      <w:szCs w:val="20"/>
    </w:rPr>
  </w:style>
  <w:style w:type="paragraph" w:customStyle="1" w:styleId="BF-BodyFlush">
    <w:name w:val="BF - Body Flush"/>
    <w:uiPriority w:val="99"/>
    <w:pPr>
      <w:autoSpaceDE w:val="0"/>
      <w:autoSpaceDN w:val="0"/>
      <w:adjustRightInd w:val="0"/>
      <w:spacing w:before="60" w:after="60" w:line="200" w:lineRule="atLeast"/>
      <w:jc w:val="both"/>
    </w:pPr>
    <w:rPr>
      <w:rFonts w:ascii="Souvenir" w:hAnsi="Souvenir" w:cs="Souvenir"/>
      <w:color w:val="000000"/>
      <w:w w:val="0"/>
      <w:kern w:val="0"/>
      <w:sz w:val="20"/>
      <w:szCs w:val="20"/>
    </w:rPr>
  </w:style>
  <w:style w:type="paragraph" w:customStyle="1" w:styleId="TC7BC-TableCellBody7PtBoldCentered">
    <w:name w:val="TC7BC - Table Cell Body 7 Pt Bold Centered"/>
    <w:uiPriority w:val="99"/>
    <w:pPr>
      <w:suppressAutoHyphens/>
      <w:autoSpaceDE w:val="0"/>
      <w:autoSpaceDN w:val="0"/>
      <w:adjustRightInd w:val="0"/>
      <w:spacing w:after="0" w:line="160" w:lineRule="atLeast"/>
      <w:jc w:val="center"/>
    </w:pPr>
    <w:rPr>
      <w:rFonts w:ascii="Arial" w:hAnsi="Arial" w:cs="Arial"/>
      <w:b/>
      <w:bCs/>
      <w:color w:val="000000"/>
      <w:w w:val="0"/>
      <w:kern w:val="0"/>
      <w:sz w:val="14"/>
      <w:szCs w:val="14"/>
    </w:rPr>
  </w:style>
  <w:style w:type="paragraph" w:customStyle="1" w:styleId="GS1-GuideSpecLevel1">
    <w:name w:val="GS1 - Guide Spec Level 1"/>
    <w:uiPriority w:val="99"/>
    <w:pPr>
      <w:keepNext/>
      <w:autoSpaceDE w:val="0"/>
      <w:autoSpaceDN w:val="0"/>
      <w:adjustRightInd w:val="0"/>
      <w:spacing w:before="60" w:after="60" w:line="220" w:lineRule="atLeast"/>
    </w:pPr>
    <w:rPr>
      <w:rFonts w:ascii="Souvenir" w:hAnsi="Souvenir" w:cs="Souvenir"/>
      <w:b/>
      <w:bCs/>
      <w:color w:val="000000"/>
      <w:w w:val="0"/>
      <w:kern w:val="0"/>
      <w:sz w:val="20"/>
      <w:szCs w:val="20"/>
    </w:rPr>
  </w:style>
  <w:style w:type="paragraph" w:customStyle="1" w:styleId="TC7BLI2-TableCellBody7PtBoldLeftIndent2">
    <w:name w:val="TC7BLI2 - Table Cell Body 7 Pt Bold Left Indent 2"/>
    <w:uiPriority w:val="99"/>
    <w:pPr>
      <w:suppressAutoHyphens/>
      <w:autoSpaceDE w:val="0"/>
      <w:autoSpaceDN w:val="0"/>
      <w:adjustRightInd w:val="0"/>
      <w:spacing w:after="0" w:line="160" w:lineRule="atLeast"/>
      <w:ind w:left="360"/>
    </w:pPr>
    <w:rPr>
      <w:rFonts w:ascii="Arial" w:hAnsi="Arial" w:cs="Arial"/>
      <w:b/>
      <w:bCs/>
      <w:color w:val="000000"/>
      <w:w w:val="0"/>
      <w:kern w:val="0"/>
      <w:sz w:val="14"/>
      <w:szCs w:val="14"/>
    </w:rPr>
  </w:style>
  <w:style w:type="paragraph" w:customStyle="1" w:styleId="GS3-GuideSpecLevel3">
    <w:name w:val="GS3 - Guide Spec Level 3"/>
    <w:uiPriority w:val="99"/>
    <w:pPr>
      <w:tabs>
        <w:tab w:val="right" w:pos="420"/>
        <w:tab w:val="left" w:pos="540"/>
      </w:tabs>
      <w:autoSpaceDE w:val="0"/>
      <w:autoSpaceDN w:val="0"/>
      <w:adjustRightInd w:val="0"/>
      <w:spacing w:before="60" w:after="60" w:line="220" w:lineRule="atLeast"/>
      <w:ind w:left="540" w:hanging="540"/>
      <w:jc w:val="both"/>
    </w:pPr>
    <w:rPr>
      <w:rFonts w:ascii="Souvenir" w:hAnsi="Souvenir" w:cs="Souvenir"/>
      <w:color w:val="000000"/>
      <w:w w:val="0"/>
      <w:kern w:val="0"/>
      <w:sz w:val="20"/>
      <w:szCs w:val="20"/>
    </w:rPr>
  </w:style>
  <w:style w:type="paragraph" w:customStyle="1" w:styleId="TC7BLI1-TableCellBody7PtBoldLeftIndent1">
    <w:name w:val="TC7BLI1 - Table Cell Body 7 Pt Bold Left Indent 1"/>
    <w:uiPriority w:val="99"/>
    <w:pPr>
      <w:suppressAutoHyphens/>
      <w:autoSpaceDE w:val="0"/>
      <w:autoSpaceDN w:val="0"/>
      <w:adjustRightInd w:val="0"/>
      <w:spacing w:after="0" w:line="160" w:lineRule="atLeast"/>
      <w:ind w:left="240"/>
    </w:pPr>
    <w:rPr>
      <w:rFonts w:ascii="Arial" w:hAnsi="Arial" w:cs="Arial"/>
      <w:b/>
      <w:bCs/>
      <w:color w:val="000000"/>
      <w:w w:val="0"/>
      <w:kern w:val="0"/>
      <w:sz w:val="14"/>
      <w:szCs w:val="14"/>
    </w:rPr>
  </w:style>
  <w:style w:type="paragraph" w:customStyle="1" w:styleId="LT-LegendText">
    <w:name w:val="LT - Legend Text"/>
    <w:uiPriority w:val="99"/>
    <w:pPr>
      <w:autoSpaceDE w:val="0"/>
      <w:autoSpaceDN w:val="0"/>
      <w:adjustRightInd w:val="0"/>
      <w:spacing w:after="0" w:line="160" w:lineRule="atLeast"/>
      <w:jc w:val="both"/>
    </w:pPr>
    <w:rPr>
      <w:rFonts w:ascii="Arial" w:hAnsi="Arial" w:cs="Arial"/>
      <w:color w:val="000000"/>
      <w:w w:val="0"/>
      <w:kern w:val="0"/>
      <w:sz w:val="14"/>
      <w:szCs w:val="14"/>
    </w:rPr>
  </w:style>
  <w:style w:type="paragraph" w:customStyle="1" w:styleId="HD1CONT-Heading1cont">
    <w:name w:val="HD1CONT - Heading 1 (cont)"/>
    <w:uiPriority w:val="99"/>
    <w:pPr>
      <w:suppressAutoHyphens/>
      <w:autoSpaceDE w:val="0"/>
      <w:autoSpaceDN w:val="0"/>
      <w:adjustRightInd w:val="0"/>
      <w:spacing w:before="120" w:after="120" w:line="400" w:lineRule="atLeast"/>
    </w:pPr>
    <w:rPr>
      <w:rFonts w:ascii="Helvetica" w:hAnsi="Helvetica" w:cs="Helvetica"/>
      <w:b/>
      <w:bCs/>
      <w:color w:val="0C64CA"/>
      <w:w w:val="0"/>
      <w:kern w:val="0"/>
      <w:sz w:val="40"/>
      <w:szCs w:val="40"/>
    </w:rPr>
  </w:style>
  <w:style w:type="paragraph" w:customStyle="1" w:styleId="HD1-Heading1">
    <w:name w:val="HD1 - Heading 1"/>
    <w:uiPriority w:val="99"/>
    <w:pPr>
      <w:suppressAutoHyphens/>
      <w:autoSpaceDE w:val="0"/>
      <w:autoSpaceDN w:val="0"/>
      <w:adjustRightInd w:val="0"/>
      <w:spacing w:before="120" w:after="120" w:line="400" w:lineRule="atLeast"/>
    </w:pPr>
    <w:rPr>
      <w:rFonts w:ascii="Helvetica" w:hAnsi="Helvetica" w:cs="Helvetica"/>
      <w:b/>
      <w:bCs/>
      <w:color w:val="0C64CA"/>
      <w:w w:val="0"/>
      <w:kern w:val="0"/>
      <w:sz w:val="40"/>
      <w:szCs w:val="40"/>
    </w:rPr>
  </w:style>
  <w:style w:type="paragraph" w:customStyle="1" w:styleId="TC7BL-TableCellBody7PtBoldLeft">
    <w:name w:val="TC7BL - Table Cell Body 7 Pt Bold Left"/>
    <w:uiPriority w:val="99"/>
    <w:pPr>
      <w:autoSpaceDE w:val="0"/>
      <w:autoSpaceDN w:val="0"/>
      <w:adjustRightInd w:val="0"/>
      <w:spacing w:after="0" w:line="160" w:lineRule="atLeast"/>
    </w:pPr>
    <w:rPr>
      <w:rFonts w:ascii="Arial" w:hAnsi="Arial" w:cs="Arial"/>
      <w:b/>
      <w:bCs/>
      <w:color w:val="000000"/>
      <w:w w:val="0"/>
      <w:kern w:val="0"/>
      <w:sz w:val="14"/>
      <w:szCs w:val="14"/>
    </w:rPr>
  </w:style>
  <w:style w:type="paragraph" w:customStyle="1" w:styleId="TC7BR-TableCellBody7PtBoldRight">
    <w:name w:val="TC7BR - Table Cell Body 7 Pt Bold Right"/>
    <w:uiPriority w:val="99"/>
    <w:pPr>
      <w:autoSpaceDE w:val="0"/>
      <w:autoSpaceDN w:val="0"/>
      <w:adjustRightInd w:val="0"/>
      <w:spacing w:after="0" w:line="160" w:lineRule="atLeast"/>
      <w:jc w:val="right"/>
    </w:pPr>
    <w:rPr>
      <w:rFonts w:ascii="Arial" w:hAnsi="Arial" w:cs="Arial"/>
      <w:b/>
      <w:bCs/>
      <w:color w:val="000000"/>
      <w:w w:val="0"/>
      <w:kern w:val="0"/>
      <w:sz w:val="14"/>
      <w:szCs w:val="14"/>
    </w:rPr>
  </w:style>
  <w:style w:type="paragraph" w:customStyle="1" w:styleId="TC7C-TableCellBody7PtCentered">
    <w:name w:val="TC7C - Table Cell Body 7 Pt Centered"/>
    <w:uiPriority w:val="99"/>
    <w:pPr>
      <w:suppressAutoHyphens/>
      <w:autoSpaceDE w:val="0"/>
      <w:autoSpaceDN w:val="0"/>
      <w:adjustRightInd w:val="0"/>
      <w:spacing w:after="0" w:line="160" w:lineRule="atLeast"/>
      <w:jc w:val="center"/>
    </w:pPr>
    <w:rPr>
      <w:rFonts w:ascii="Arial" w:hAnsi="Arial" w:cs="Arial"/>
      <w:color w:val="000000"/>
      <w:w w:val="0"/>
      <w:kern w:val="0"/>
      <w:sz w:val="14"/>
      <w:szCs w:val="14"/>
    </w:rPr>
  </w:style>
  <w:style w:type="paragraph" w:customStyle="1" w:styleId="TC7L-TableCellBody7PtLeft">
    <w:name w:val="TC7L - Table Cell Body 7 Pt Left"/>
    <w:uiPriority w:val="99"/>
    <w:pPr>
      <w:suppressAutoHyphens/>
      <w:autoSpaceDE w:val="0"/>
      <w:autoSpaceDN w:val="0"/>
      <w:adjustRightInd w:val="0"/>
      <w:spacing w:after="0" w:line="160" w:lineRule="atLeast"/>
    </w:pPr>
    <w:rPr>
      <w:rFonts w:ascii="Arial" w:hAnsi="Arial" w:cs="Arial"/>
      <w:color w:val="000000"/>
      <w:w w:val="0"/>
      <w:kern w:val="0"/>
      <w:sz w:val="14"/>
      <w:szCs w:val="14"/>
    </w:rPr>
  </w:style>
  <w:style w:type="paragraph" w:customStyle="1" w:styleId="TOC-TableofContents">
    <w:name w:val="TOC - Table of Contents"/>
    <w:uiPriority w:val="99"/>
    <w:pPr>
      <w:keepNext/>
      <w:tabs>
        <w:tab w:val="right" w:leader="dot" w:pos="6960"/>
      </w:tabs>
      <w:autoSpaceDE w:val="0"/>
      <w:autoSpaceDN w:val="0"/>
      <w:adjustRightInd w:val="0"/>
      <w:spacing w:after="0" w:line="240" w:lineRule="atLeast"/>
    </w:pPr>
    <w:rPr>
      <w:rFonts w:ascii="Souvenir" w:hAnsi="Souvenir" w:cs="Souvenir"/>
      <w:color w:val="000000"/>
      <w:w w:val="0"/>
      <w:kern w:val="0"/>
      <w:sz w:val="20"/>
      <w:szCs w:val="20"/>
    </w:rPr>
  </w:style>
  <w:style w:type="paragraph" w:customStyle="1" w:styleId="TC7R-TableCellBody7PtRight">
    <w:name w:val="TC7R - Table Cell Body 7 Pt Right"/>
    <w:uiPriority w:val="99"/>
    <w:pPr>
      <w:suppressAutoHyphens/>
      <w:autoSpaceDE w:val="0"/>
      <w:autoSpaceDN w:val="0"/>
      <w:adjustRightInd w:val="0"/>
      <w:spacing w:after="0" w:line="160" w:lineRule="atLeast"/>
      <w:jc w:val="right"/>
    </w:pPr>
    <w:rPr>
      <w:rFonts w:ascii="Arial" w:hAnsi="Arial" w:cs="Arial"/>
      <w:color w:val="000000"/>
      <w:w w:val="0"/>
      <w:kern w:val="0"/>
      <w:sz w:val="14"/>
      <w:szCs w:val="14"/>
    </w:rPr>
  </w:style>
  <w:style w:type="paragraph" w:customStyle="1" w:styleId="TC8BC-TableCellBody8PtBoldCentered">
    <w:name w:val="TC8BC - Table Cell Body 8 Pt Bold Centered"/>
    <w:uiPriority w:val="99"/>
    <w:pPr>
      <w:suppressAutoHyphens/>
      <w:autoSpaceDE w:val="0"/>
      <w:autoSpaceDN w:val="0"/>
      <w:adjustRightInd w:val="0"/>
      <w:spacing w:after="0" w:line="160" w:lineRule="atLeast"/>
      <w:jc w:val="center"/>
    </w:pPr>
    <w:rPr>
      <w:rFonts w:ascii="Arial" w:hAnsi="Arial" w:cs="Arial"/>
      <w:b/>
      <w:bCs/>
      <w:color w:val="000000"/>
      <w:w w:val="0"/>
      <w:kern w:val="0"/>
      <w:sz w:val="16"/>
      <w:szCs w:val="16"/>
    </w:rPr>
  </w:style>
  <w:style w:type="paragraph" w:customStyle="1" w:styleId="TC8BLI1-TableCellBody8PtBoldLeftIndent1">
    <w:name w:val="TC8BLI1 - Table Cell Body 8 Pt Bold Left Indent 1"/>
    <w:uiPriority w:val="99"/>
    <w:pPr>
      <w:suppressAutoHyphens/>
      <w:autoSpaceDE w:val="0"/>
      <w:autoSpaceDN w:val="0"/>
      <w:adjustRightInd w:val="0"/>
      <w:spacing w:after="0" w:line="160" w:lineRule="atLeast"/>
      <w:ind w:left="120"/>
    </w:pPr>
    <w:rPr>
      <w:rFonts w:ascii="Arial" w:hAnsi="Arial" w:cs="Arial"/>
      <w:b/>
      <w:bCs/>
      <w:color w:val="000000"/>
      <w:w w:val="0"/>
      <w:kern w:val="0"/>
      <w:sz w:val="16"/>
      <w:szCs w:val="16"/>
    </w:rPr>
  </w:style>
  <w:style w:type="paragraph" w:customStyle="1" w:styleId="TT1C-TableTitleNum1Centered">
    <w:name w:val="TT1C - Table Title Num 1 Centered"/>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TC8BLI2-TableCellBody8PtBoldLeftIndent2">
    <w:name w:val="TC8BLI2 - Table Cell Body 8 Pt Bold Left Indent 2"/>
    <w:uiPriority w:val="99"/>
    <w:pPr>
      <w:suppressAutoHyphens/>
      <w:autoSpaceDE w:val="0"/>
      <w:autoSpaceDN w:val="0"/>
      <w:adjustRightInd w:val="0"/>
      <w:spacing w:after="0" w:line="160" w:lineRule="atLeast"/>
      <w:ind w:left="360"/>
    </w:pPr>
    <w:rPr>
      <w:rFonts w:ascii="Arial" w:hAnsi="Arial" w:cs="Arial"/>
      <w:b/>
      <w:bCs/>
      <w:color w:val="000000"/>
      <w:w w:val="0"/>
      <w:kern w:val="0"/>
      <w:sz w:val="16"/>
      <w:szCs w:val="16"/>
    </w:rPr>
  </w:style>
  <w:style w:type="paragraph" w:customStyle="1" w:styleId="TC8BL-TableCellBody8PtBoldLeft">
    <w:name w:val="TC8BL - Table Cell Body 8 Pt Bold Left"/>
    <w:uiPriority w:val="99"/>
    <w:pPr>
      <w:suppressAutoHyphens/>
      <w:autoSpaceDE w:val="0"/>
      <w:autoSpaceDN w:val="0"/>
      <w:adjustRightInd w:val="0"/>
      <w:spacing w:after="0" w:line="160" w:lineRule="atLeast"/>
    </w:pPr>
    <w:rPr>
      <w:rFonts w:ascii="Arial" w:hAnsi="Arial" w:cs="Arial"/>
      <w:b/>
      <w:bCs/>
      <w:color w:val="000000"/>
      <w:w w:val="0"/>
      <w:kern w:val="0"/>
      <w:sz w:val="16"/>
      <w:szCs w:val="16"/>
    </w:rPr>
  </w:style>
  <w:style w:type="paragraph" w:customStyle="1" w:styleId="TTCC-TableTitleContinuedCentered">
    <w:name w:val="TTCC - Table Title Continued Centered"/>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TT1-TableTitleNum1">
    <w:name w:val="TT1 - Table Title Num 1"/>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TT1C-TableTitle1Centered">
    <w:name w:val="TT1+C - Table Title 1+ Centered"/>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TT1-TableTitle1">
    <w:name w:val="TT1+ - Table Title 1+"/>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TTC-TableTitleContinued">
    <w:name w:val="TTC - Table Title Continued"/>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TT-TitleText">
    <w:name w:val="TT - Title Text"/>
    <w:uiPriority w:val="99"/>
    <w:pPr>
      <w:suppressAutoHyphens/>
      <w:autoSpaceDE w:val="0"/>
      <w:autoSpaceDN w:val="0"/>
      <w:adjustRightInd w:val="0"/>
      <w:spacing w:after="0" w:line="240" w:lineRule="atLeast"/>
      <w:jc w:val="center"/>
    </w:pPr>
    <w:rPr>
      <w:rFonts w:ascii="Souvenir" w:hAnsi="Souvenir" w:cs="Souvenir"/>
      <w:b/>
      <w:bCs/>
      <w:color w:val="000000"/>
      <w:w w:val="0"/>
      <w:kern w:val="0"/>
      <w:sz w:val="20"/>
      <w:szCs w:val="20"/>
    </w:rPr>
  </w:style>
  <w:style w:type="paragraph" w:customStyle="1" w:styleId="BDA-BodyAlpha">
    <w:name w:val="BDA+ - Body Alpha +"/>
    <w:uiPriority w:val="99"/>
    <w:pPr>
      <w:tabs>
        <w:tab w:val="left" w:pos="720"/>
      </w:tabs>
      <w:autoSpaceDE w:val="0"/>
      <w:autoSpaceDN w:val="0"/>
      <w:adjustRightInd w:val="0"/>
      <w:spacing w:before="60" w:after="60" w:line="200" w:lineRule="atLeast"/>
      <w:ind w:left="720" w:hanging="300"/>
      <w:jc w:val="both"/>
    </w:pPr>
    <w:rPr>
      <w:rFonts w:ascii="Souvenir" w:hAnsi="Souvenir" w:cs="Souvenir"/>
      <w:color w:val="000000"/>
      <w:w w:val="0"/>
      <w:kern w:val="0"/>
      <w:sz w:val="20"/>
      <w:szCs w:val="20"/>
    </w:rPr>
  </w:style>
  <w:style w:type="paragraph" w:customStyle="1" w:styleId="GS21-GuideSpecLevel2Num1">
    <w:name w:val="GS21 - Guide Spec Level 2 Num 1"/>
    <w:uiPriority w:val="99"/>
    <w:pPr>
      <w:keepNext/>
      <w:tabs>
        <w:tab w:val="left" w:pos="540"/>
      </w:tabs>
      <w:autoSpaceDE w:val="0"/>
      <w:autoSpaceDN w:val="0"/>
      <w:adjustRightInd w:val="0"/>
      <w:spacing w:before="60" w:after="60" w:line="220" w:lineRule="atLeast"/>
      <w:ind w:left="540" w:hanging="540"/>
      <w:jc w:val="both"/>
    </w:pPr>
    <w:rPr>
      <w:rFonts w:ascii="Souvenir" w:hAnsi="Souvenir" w:cs="Souvenir"/>
      <w:color w:val="000000"/>
      <w:w w:val="0"/>
      <w:kern w:val="0"/>
      <w:sz w:val="20"/>
      <w:szCs w:val="20"/>
    </w:rPr>
  </w:style>
  <w:style w:type="paragraph" w:customStyle="1" w:styleId="GS2C-GuideSpecLevel2Cont">
    <w:name w:val="GS2C - Guide Spec Level 2 Cont"/>
    <w:uiPriority w:val="99"/>
    <w:pPr>
      <w:tabs>
        <w:tab w:val="left" w:leader="dot" w:pos="540"/>
      </w:tabs>
      <w:autoSpaceDE w:val="0"/>
      <w:autoSpaceDN w:val="0"/>
      <w:adjustRightInd w:val="0"/>
      <w:spacing w:before="60" w:after="60" w:line="220" w:lineRule="atLeast"/>
      <w:ind w:left="540"/>
      <w:jc w:val="both"/>
    </w:pPr>
    <w:rPr>
      <w:rFonts w:ascii="Souvenir" w:hAnsi="Souvenir" w:cs="Souvenir"/>
      <w:color w:val="000000"/>
      <w:w w:val="0"/>
      <w:kern w:val="0"/>
      <w:sz w:val="20"/>
      <w:szCs w:val="20"/>
    </w:rPr>
  </w:style>
  <w:style w:type="paragraph" w:customStyle="1" w:styleId="GS2-GuideSpecLevel2">
    <w:name w:val="GS2 - Guide Spec Level 2"/>
    <w:uiPriority w:val="99"/>
    <w:pPr>
      <w:keepNext/>
      <w:tabs>
        <w:tab w:val="left" w:pos="540"/>
      </w:tabs>
      <w:autoSpaceDE w:val="0"/>
      <w:autoSpaceDN w:val="0"/>
      <w:adjustRightInd w:val="0"/>
      <w:spacing w:before="60" w:after="60" w:line="220" w:lineRule="atLeast"/>
      <w:ind w:left="540" w:hanging="540"/>
      <w:jc w:val="both"/>
    </w:pPr>
    <w:rPr>
      <w:rFonts w:ascii="Souvenir" w:hAnsi="Souvenir" w:cs="Souvenir"/>
      <w:color w:val="000000"/>
      <w:w w:val="0"/>
      <w:kern w:val="0"/>
      <w:sz w:val="20"/>
      <w:szCs w:val="20"/>
    </w:rPr>
  </w:style>
  <w:style w:type="paragraph" w:customStyle="1" w:styleId="GS3C-GuideSpecLevel3Cont">
    <w:name w:val="GS3C - Guide Spec Level 3 Cont"/>
    <w:uiPriority w:val="99"/>
    <w:pPr>
      <w:tabs>
        <w:tab w:val="right" w:pos="420"/>
        <w:tab w:val="left" w:pos="540"/>
      </w:tabs>
      <w:autoSpaceDE w:val="0"/>
      <w:autoSpaceDN w:val="0"/>
      <w:adjustRightInd w:val="0"/>
      <w:spacing w:before="60" w:after="60" w:line="220" w:lineRule="atLeast"/>
      <w:ind w:left="540"/>
      <w:jc w:val="both"/>
    </w:pPr>
    <w:rPr>
      <w:rFonts w:ascii="Souvenir" w:hAnsi="Souvenir" w:cs="Souvenir"/>
      <w:color w:val="000000"/>
      <w:w w:val="0"/>
      <w:kern w:val="0"/>
      <w:sz w:val="20"/>
      <w:szCs w:val="20"/>
    </w:rPr>
  </w:style>
  <w:style w:type="paragraph" w:customStyle="1" w:styleId="CellHeading">
    <w:name w:val="CellHeading"/>
    <w:uiPriority w:val="99"/>
    <w:pPr>
      <w:autoSpaceDE w:val="0"/>
      <w:autoSpaceDN w:val="0"/>
      <w:adjustRightInd w:val="0"/>
      <w:spacing w:after="0" w:line="120" w:lineRule="atLeast"/>
      <w:jc w:val="center"/>
    </w:pPr>
    <w:rPr>
      <w:rFonts w:ascii="Helvetica" w:hAnsi="Helvetica" w:cs="Helvetica"/>
      <w:b/>
      <w:bCs/>
      <w:caps/>
      <w:color w:val="000000"/>
      <w:w w:val="0"/>
      <w:kern w:val="0"/>
      <w:sz w:val="12"/>
      <w:szCs w:val="12"/>
    </w:rPr>
  </w:style>
  <w:style w:type="paragraph" w:customStyle="1" w:styleId="GS4C-GuideSpecLevel4">
    <w:name w:val="GS4C - Guide Spec Level 4"/>
    <w:uiPriority w:val="99"/>
    <w:pPr>
      <w:tabs>
        <w:tab w:val="left" w:pos="920"/>
      </w:tabs>
      <w:autoSpaceDE w:val="0"/>
      <w:autoSpaceDN w:val="0"/>
      <w:adjustRightInd w:val="0"/>
      <w:spacing w:before="60" w:after="60" w:line="220" w:lineRule="atLeast"/>
      <w:ind w:left="920"/>
      <w:jc w:val="both"/>
    </w:pPr>
    <w:rPr>
      <w:rFonts w:ascii="Souvenir" w:hAnsi="Souvenir" w:cs="Souvenir"/>
      <w:color w:val="000000"/>
      <w:w w:val="0"/>
      <w:kern w:val="0"/>
      <w:sz w:val="20"/>
      <w:szCs w:val="20"/>
    </w:rPr>
  </w:style>
  <w:style w:type="paragraph" w:customStyle="1" w:styleId="GS4-GuideSpecLevel4">
    <w:name w:val="GS4 - Guide Spec Level 4"/>
    <w:uiPriority w:val="99"/>
    <w:pPr>
      <w:tabs>
        <w:tab w:val="right" w:pos="840"/>
        <w:tab w:val="left" w:pos="920"/>
      </w:tabs>
      <w:autoSpaceDE w:val="0"/>
      <w:autoSpaceDN w:val="0"/>
      <w:adjustRightInd w:val="0"/>
      <w:spacing w:before="60" w:after="60" w:line="220" w:lineRule="atLeast"/>
      <w:ind w:left="920" w:hanging="380"/>
      <w:jc w:val="both"/>
    </w:pPr>
    <w:rPr>
      <w:rFonts w:ascii="Souvenir" w:hAnsi="Souvenir" w:cs="Souvenir"/>
      <w:color w:val="000000"/>
      <w:w w:val="0"/>
      <w:kern w:val="0"/>
      <w:sz w:val="20"/>
      <w:szCs w:val="20"/>
    </w:rPr>
  </w:style>
  <w:style w:type="paragraph" w:customStyle="1" w:styleId="Level3">
    <w:name w:val="Level 3"/>
    <w:uiPriority w:val="99"/>
    <w:pPr>
      <w:tabs>
        <w:tab w:val="right" w:pos="840"/>
        <w:tab w:val="left" w:pos="920"/>
      </w:tabs>
      <w:autoSpaceDE w:val="0"/>
      <w:autoSpaceDN w:val="0"/>
      <w:adjustRightInd w:val="0"/>
      <w:spacing w:before="60" w:after="60" w:line="220" w:lineRule="atLeast"/>
      <w:ind w:left="920" w:hanging="380"/>
      <w:jc w:val="both"/>
    </w:pPr>
    <w:rPr>
      <w:rFonts w:ascii="Souvenir" w:hAnsi="Souvenir" w:cs="Souvenir"/>
      <w:color w:val="000000"/>
      <w:w w:val="0"/>
      <w:kern w:val="0"/>
      <w:sz w:val="20"/>
      <w:szCs w:val="20"/>
    </w:rPr>
  </w:style>
  <w:style w:type="paragraph" w:customStyle="1" w:styleId="GS4-GuideSpecLevel4w">
    <w:name w:val="GS4* - Guide Spec Level 4 w/*"/>
    <w:uiPriority w:val="99"/>
    <w:pPr>
      <w:keepNext/>
      <w:tabs>
        <w:tab w:val="right" w:pos="840"/>
        <w:tab w:val="left" w:pos="920"/>
      </w:tabs>
      <w:autoSpaceDE w:val="0"/>
      <w:autoSpaceDN w:val="0"/>
      <w:adjustRightInd w:val="0"/>
      <w:spacing w:before="60" w:after="60" w:line="220" w:lineRule="atLeast"/>
      <w:ind w:left="920" w:hanging="380"/>
      <w:jc w:val="both"/>
    </w:pPr>
    <w:rPr>
      <w:rFonts w:ascii="Souvenir" w:hAnsi="Souvenir" w:cs="Souvenir"/>
      <w:color w:val="000000"/>
      <w:w w:val="0"/>
      <w:kern w:val="0"/>
      <w:sz w:val="20"/>
      <w:szCs w:val="20"/>
    </w:rPr>
  </w:style>
  <w:style w:type="paragraph" w:customStyle="1" w:styleId="GS5-GuideSpecLevel5">
    <w:name w:val="GS5 - Guide Spec Level 5"/>
    <w:uiPriority w:val="99"/>
    <w:pPr>
      <w:tabs>
        <w:tab w:val="right" w:pos="920"/>
        <w:tab w:val="left" w:pos="1200"/>
      </w:tabs>
      <w:autoSpaceDE w:val="0"/>
      <w:autoSpaceDN w:val="0"/>
      <w:adjustRightInd w:val="0"/>
      <w:spacing w:before="60" w:after="60" w:line="220" w:lineRule="atLeast"/>
      <w:ind w:left="1200" w:hanging="280"/>
      <w:jc w:val="both"/>
    </w:pPr>
    <w:rPr>
      <w:rFonts w:ascii="Souvenir" w:hAnsi="Souvenir" w:cs="Souvenir"/>
      <w:color w:val="000000"/>
      <w:w w:val="0"/>
      <w:kern w:val="0"/>
      <w:sz w:val="20"/>
      <w:szCs w:val="20"/>
    </w:rPr>
  </w:style>
  <w:style w:type="paragraph" w:customStyle="1" w:styleId="GS5C-GuideSpecLevel5C">
    <w:name w:val="GS5C - Guide Spec Level 5 C"/>
    <w:uiPriority w:val="99"/>
    <w:pPr>
      <w:tabs>
        <w:tab w:val="left" w:pos="1200"/>
      </w:tabs>
      <w:autoSpaceDE w:val="0"/>
      <w:autoSpaceDN w:val="0"/>
      <w:adjustRightInd w:val="0"/>
      <w:spacing w:before="60" w:after="60" w:line="220" w:lineRule="atLeast"/>
      <w:ind w:left="1200"/>
      <w:jc w:val="both"/>
    </w:pPr>
    <w:rPr>
      <w:rFonts w:ascii="Souvenir" w:hAnsi="Souvenir" w:cs="Souvenir"/>
      <w:color w:val="000000"/>
      <w:w w:val="0"/>
      <w:kern w:val="0"/>
      <w:sz w:val="20"/>
      <w:szCs w:val="20"/>
    </w:rPr>
  </w:style>
  <w:style w:type="paragraph" w:customStyle="1" w:styleId="TableTitle">
    <w:name w:val="TableTitle"/>
    <w:uiPriority w:val="99"/>
    <w:pPr>
      <w:pageBreakBefore/>
      <w:suppressAutoHyphens/>
      <w:autoSpaceDE w:val="0"/>
      <w:autoSpaceDN w:val="0"/>
      <w:adjustRightInd w:val="0"/>
      <w:spacing w:before="360" w:after="0" w:line="180" w:lineRule="atLeast"/>
      <w:jc w:val="center"/>
    </w:pPr>
    <w:rPr>
      <w:rFonts w:ascii="Souvenir" w:hAnsi="Souvenir" w:cs="Souvenir"/>
      <w:b/>
      <w:bCs/>
      <w:color w:val="000000"/>
      <w:w w:val="0"/>
      <w:kern w:val="0"/>
      <w:sz w:val="18"/>
      <w:szCs w:val="18"/>
    </w:rPr>
  </w:style>
  <w:style w:type="character" w:customStyle="1" w:styleId="UL-Underline">
    <w:name w:val="UL - Underline"/>
    <w:uiPriority w:val="99"/>
    <w:rPr>
      <w:color w:val="000000"/>
      <w:w w:val="100"/>
      <w:u w:val="thick"/>
      <w:vertAlign w:val="baseline"/>
      <w:lang w:val="en-US" w:eastAsia="x-none"/>
    </w:rPr>
  </w:style>
  <w:style w:type="character" w:customStyle="1" w:styleId="UC-UpperCaseText">
    <w:name w:val="UC - Upper Case Text"/>
    <w:uiPriority w:val="99"/>
    <w:rPr>
      <w:caps/>
      <w:color w:val="000000"/>
      <w:w w:val="100"/>
      <w:u w:val="none"/>
      <w:vertAlign w:val="baseline"/>
      <w:lang w:val="en-US" w:eastAsia="x-none"/>
    </w:rPr>
  </w:style>
  <w:style w:type="character" w:customStyle="1" w:styleId="B-Bold">
    <w:name w:val="B-Bold"/>
    <w:uiPriority w:val="99"/>
    <w:rPr>
      <w:b/>
    </w:rPr>
  </w:style>
  <w:style w:type="character" w:customStyle="1" w:styleId="F-Footnote1">
    <w:name w:val="F - Footnote1"/>
    <w:uiPriority w:val="99"/>
    <w:rPr>
      <w:w w:val="100"/>
      <w:u w:val="none"/>
      <w:vertAlign w:val="superscript"/>
      <w:lang w:val="en-US" w:eastAsia="x-none"/>
    </w:rPr>
  </w:style>
  <w:style w:type="character" w:customStyle="1" w:styleId="-2Spread">
    <w:name w:val="-2 Spread"/>
    <w:uiPriority w:val="99"/>
  </w:style>
  <w:style w:type="character" w:customStyle="1" w:styleId="-1Spread">
    <w:name w:val="-1 Spread"/>
    <w:uiPriority w:val="99"/>
  </w:style>
  <w:style w:type="character" w:customStyle="1" w:styleId="BI-BoldItalics">
    <w:name w:val="BI - Bold Italics"/>
    <w:uiPriority w:val="99"/>
    <w:rPr>
      <w:b/>
      <w:i/>
      <w:w w:val="100"/>
      <w:u w:val="none"/>
      <w:vertAlign w:val="baseline"/>
      <w:lang w:val="en-US" w:eastAsia="x-none"/>
    </w:rPr>
  </w:style>
  <w:style w:type="character" w:customStyle="1" w:styleId="LC-LowerCaseText">
    <w:name w:val="LC - Lower Case Text"/>
    <w:uiPriority w:val="99"/>
    <w:rPr>
      <w:w w:val="100"/>
      <w:u w:val="none"/>
      <w:vertAlign w:val="baseline"/>
      <w:lang w:val="en-US" w:eastAsia="x-none"/>
    </w:rPr>
  </w:style>
  <w:style w:type="character" w:customStyle="1" w:styleId="0Spread">
    <w:name w:val="0 Spread"/>
    <w:uiPriority w:val="99"/>
  </w:style>
  <w:style w:type="character" w:customStyle="1" w:styleId="7PT-7PointText">
    <w:name w:val="7PT - 7 Point Text"/>
    <w:uiPriority w:val="99"/>
    <w:rPr>
      <w:spacing w:val="0"/>
      <w:w w:val="100"/>
      <w:sz w:val="14"/>
      <w:u w:val="none"/>
      <w:vertAlign w:val="baseline"/>
      <w:lang w:val="en-US" w:eastAsia="x-none"/>
    </w:rPr>
  </w:style>
  <w:style w:type="character" w:customStyle="1" w:styleId="W-WhiteText">
    <w:name w:val="W - White Text"/>
    <w:uiPriority w:val="99"/>
    <w:rPr>
      <w:color w:val="FFFFFF"/>
    </w:rPr>
  </w:style>
  <w:style w:type="character" w:customStyle="1" w:styleId="SS-Superscript">
    <w:name w:val="SS - Superscript"/>
    <w:uiPriority w:val="99"/>
    <w:rPr>
      <w:color w:val="000000"/>
      <w:w w:val="100"/>
      <w:u w:val="none"/>
      <w:vertAlign w:val="superscript"/>
      <w:lang w:val="en-US" w:eastAsia="x-none"/>
    </w:rPr>
  </w:style>
  <w:style w:type="character" w:customStyle="1" w:styleId="SB-Subscript">
    <w:name w:val="SB - Subscript"/>
    <w:uiPriority w:val="99"/>
    <w:rPr>
      <w:color w:val="000000"/>
      <w:w w:val="100"/>
      <w:u w:val="none"/>
      <w:vertAlign w:val="subscript"/>
      <w:lang w:val="en-US" w:eastAsia="x-none"/>
    </w:rPr>
  </w:style>
  <w:style w:type="character" w:customStyle="1" w:styleId="R-RedText">
    <w:name w:val="R - Red Text"/>
    <w:uiPriority w:val="99"/>
    <w:rPr>
      <w:color w:val="FF0000"/>
      <w:w w:val="100"/>
      <w:u w:val="none"/>
      <w:vertAlign w:val="baseline"/>
      <w:lang w:val="en-US" w:eastAsia="x-none"/>
    </w:rPr>
  </w:style>
  <w:style w:type="character" w:customStyle="1" w:styleId="BL-BlackText">
    <w:name w:val="BL - Black Text"/>
    <w:uiPriority w:val="99"/>
    <w:rPr>
      <w:color w:val="000000"/>
    </w:rPr>
  </w:style>
  <w:style w:type="character" w:customStyle="1" w:styleId="I-Italic">
    <w:name w:val="I - Italic"/>
    <w:uiPriority w:val="99"/>
    <w:rPr>
      <w:i/>
    </w:rPr>
  </w:style>
  <w:style w:type="character" w:customStyle="1" w:styleId="CB-ChangeBar">
    <w:name w:val="CB - Change Bar"/>
    <w:uiPriority w:val="99"/>
    <w:rPr>
      <w:w w:val="100"/>
      <w:u w:val="none"/>
      <w:vertAlign w:val="baseline"/>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8F88BCC21BA4C9CEEAC081D9E1FB4" ma:contentTypeVersion="15" ma:contentTypeDescription="Create a new document." ma:contentTypeScope="" ma:versionID="58632b489a842891d9e45a754f7443a4">
  <xsd:schema xmlns:xsd="http://www.w3.org/2001/XMLSchema" xmlns:xs="http://www.w3.org/2001/XMLSchema" xmlns:p="http://schemas.microsoft.com/office/2006/metadata/properties" xmlns:ns2="977e4f01-64f8-4157-b8f5-3ba1a5e62c61" xmlns:ns3="afe6ad25-1e5c-491c-9f3b-fd1d1e80a602" targetNamespace="http://schemas.microsoft.com/office/2006/metadata/properties" ma:root="true" ma:fieldsID="72a8d74dbe249df0d08f1829dfcac41b" ns2:_="" ns3:_="">
    <xsd:import namespace="977e4f01-64f8-4157-b8f5-3ba1a5e62c61"/>
    <xsd:import namespace="afe6ad25-1e5c-491c-9f3b-fd1d1e80a6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7e4f01-64f8-4157-b8f5-3ba1a5e62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3282b9-7e5c-4006-bd6f-6aea32a434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e6ad25-1e5c-491c-9f3b-fd1d1e80a6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340a371-2a26-4783-beb3-1f17011f9faa}" ma:internalName="TaxCatchAll" ma:showField="CatchAllData" ma:web="afe6ad25-1e5c-491c-9f3b-fd1d1e80a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7e4f01-64f8-4157-b8f5-3ba1a5e62c61">
      <Terms xmlns="http://schemas.microsoft.com/office/infopath/2007/PartnerControls"/>
    </lcf76f155ced4ddcb4097134ff3c332f>
    <TaxCatchAll xmlns="afe6ad25-1e5c-491c-9f3b-fd1d1e80a602" xsi:nil="true"/>
  </documentManagement>
</p:properties>
</file>

<file path=customXml/itemProps1.xml><?xml version="1.0" encoding="utf-8"?>
<ds:datastoreItem xmlns:ds="http://schemas.openxmlformats.org/officeDocument/2006/customXml" ds:itemID="{2EDC7B3F-2F22-4434-9839-BBD596F7244A}"/>
</file>

<file path=customXml/itemProps2.xml><?xml version="1.0" encoding="utf-8"?>
<ds:datastoreItem xmlns:ds="http://schemas.openxmlformats.org/officeDocument/2006/customXml" ds:itemID="{66DEA708-DB43-47F4-9755-BECBF7879299}"/>
</file>

<file path=customXml/itemProps3.xml><?xml version="1.0" encoding="utf-8"?>
<ds:datastoreItem xmlns:ds="http://schemas.openxmlformats.org/officeDocument/2006/customXml" ds:itemID="{44570962-7C85-4E40-8C6A-A4121E635436}"/>
</file>

<file path=docProps/app.xml><?xml version="1.0" encoding="utf-8"?>
<Properties xmlns="http://schemas.openxmlformats.org/officeDocument/2006/extended-properties" xmlns:vt="http://schemas.openxmlformats.org/officeDocument/2006/docPropsVTypes">
  <Template>Normal</Template>
  <TotalTime>1</TotalTime>
  <Pages>12</Pages>
  <Words>4648</Words>
  <Characters>25895</Characters>
  <Application>Microsoft Office Word</Application>
  <DocSecurity>0</DocSecurity>
  <Lines>479</Lines>
  <Paragraphs>355</Paragraphs>
  <ScaleCrop>false</ScaleCrop>
  <Company/>
  <LinksUpToDate>false</LinksUpToDate>
  <CharactersWithSpaces>30188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Boardway, Elaine</dc:creator>
  <cp:keywords/>
  <dc:description/>
  <cp:lastModifiedBy>Boardway, Elaine</cp:lastModifiedBy>
  <cp:revision>2</cp:revision>
  <dcterms:created xsi:type="dcterms:W3CDTF">2026-08-06T13:46:00Z</dcterms:created>
  <dcterms:modified xsi:type="dcterms:W3CDTF">2026-08-06T13:46:00Z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0x0101006998F88BCC21BA4C9CEEAC081D9E1FB4</vt:lpwstr>
  </property>
</Properties>
</file>